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5F" w:rsidRDefault="00934B5F">
      <w:pPr>
        <w:jc w:val="right"/>
        <w:rPr>
          <w:color w:val="7F7F7F" w:themeColor="text1" w:themeTint="80"/>
          <w:sz w:val="32"/>
          <w:szCs w:val="32"/>
        </w:rPr>
      </w:pPr>
    </w:p>
    <w:sdt>
      <w:sdtPr>
        <w:rPr>
          <w:color w:val="7F7F7F" w:themeColor="text1" w:themeTint="80"/>
          <w:sz w:val="32"/>
          <w:szCs w:val="32"/>
        </w:rPr>
        <w:id w:val="20778693"/>
        <w:docPartObj>
          <w:docPartGallery w:val="Cover Pages"/>
          <w:docPartUnique/>
        </w:docPartObj>
      </w:sdtPr>
      <w:sdtEndPr>
        <w:rPr>
          <w:color w:val="auto"/>
          <w:sz w:val="24"/>
          <w:szCs w:val="24"/>
        </w:rPr>
      </w:sdtEndPr>
      <w:sdtContent>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271F94" w:rsidRDefault="00271F94">
          <w:pPr>
            <w:jc w:val="right"/>
            <w:rPr>
              <w:color w:val="7F7F7F" w:themeColor="text1" w:themeTint="80"/>
              <w:sz w:val="32"/>
              <w:szCs w:val="32"/>
            </w:rPr>
          </w:pPr>
        </w:p>
        <w:p w:rsidR="00A90D95" w:rsidRDefault="00271F94" w:rsidP="00271F94">
          <w:pPr>
            <w:jc w:val="center"/>
            <w:rPr>
              <w:color w:val="7F7F7F" w:themeColor="text1" w:themeTint="80"/>
              <w:sz w:val="32"/>
              <w:szCs w:val="32"/>
            </w:rPr>
          </w:pPr>
          <w:r w:rsidRPr="006576FA">
            <w:rPr>
              <w:rFonts w:ascii="Courier New" w:hAnsi="Courier New"/>
              <w:b/>
              <w:i/>
              <w:sz w:val="16"/>
            </w:rPr>
            <w:object w:dxaOrig="5183"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93.95pt" o:ole="" fillcolor="window">
                <v:imagedata r:id="rId8" o:title=""/>
              </v:shape>
              <o:OLEObject Type="Embed" ProgID="MSDraw" ShapeID="_x0000_i1025" DrawAspect="Content" ObjectID="_1537700074" r:id="rId9">
                <o:FieldCodes>\* mergeformat</o:FieldCodes>
              </o:OLEObject>
            </w:object>
          </w:r>
          <w:r w:rsidR="00CB255D">
            <w:rPr>
              <w:noProof/>
              <w:color w:val="C4BC96" w:themeColor="background2" w:themeShade="BF"/>
              <w:sz w:val="32"/>
              <w:szCs w:val="32"/>
            </w:rPr>
            <mc:AlternateContent>
              <mc:Choice Requires="wpg">
                <w:drawing>
                  <wp:anchor distT="0" distB="0" distL="114300" distR="114300" simplePos="0" relativeHeight="251660288" behindDoc="1" locked="0" layoutInCell="0" allowOverlap="1">
                    <wp:simplePos x="0" y="0"/>
                    <wp:positionH relativeFrom="page">
                      <wp:align>center</wp:align>
                    </wp:positionH>
                    <wp:positionV relativeFrom="page">
                      <wp:align>center</wp:align>
                    </wp:positionV>
                    <wp:extent cx="7715250" cy="9991725"/>
                    <wp:effectExtent l="19050" t="19050" r="38100" b="4762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50" cy="9991725"/>
                              <a:chOff x="0" y="0"/>
                              <a:chExt cx="12240" cy="15840"/>
                            </a:xfrm>
                          </wpg:grpSpPr>
                          <wps:wsp>
                            <wps:cNvPr id="4" name="Rectangle 3"/>
                            <wps:cNvSpPr>
                              <a:spLocks noChangeArrowheads="1"/>
                            </wps:cNvSpPr>
                            <wps:spPr bwMode="auto">
                              <a:xfrm>
                                <a:off x="0" y="0"/>
                                <a:ext cx="12240" cy="1584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5" name="Rectangle 4"/>
                            <wps:cNvSpPr>
                              <a:spLocks noChangeArrowheads="1"/>
                            </wps:cNvSpPr>
                            <wps:spPr bwMode="auto">
                              <a:xfrm>
                                <a:off x="612" y="638"/>
                                <a:ext cx="11016" cy="14564"/>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6A52F70F" id="Group 2" o:spid="_x0000_s1026" style="position:absolute;margin-left:0;margin-top:0;width:607.5pt;height:786.75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" o:allowincell="f">
                    <v:rect id="Rectangle 3"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" fillcolor="#4f81bd [3204]" strokecolor="#f2f2f2 [3041]" strokeweight="3pt">
                      <v:shadow on="t" color="#243f60 [1604]" opacity=".5" offset="1pt"/>
                    </v:rect>
                    <v:rect id="Rectangle 4"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" fillcolor="white [3201]" strokecolor="#4f81bd [3204]" strokeweight="5pt">
                      <v:stroke linestyle="thickThin"/>
                      <v:shadow color="#868686"/>
                    </v:rect>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A90D95">
            <w:tc>
              <w:tcPr>
                <w:tcW w:w="9576" w:type="dxa"/>
              </w:tcPr>
              <w:p w:rsidR="00A90D95" w:rsidRDefault="00CB255D" w:rsidP="00CC31FA">
                <w:pPr>
                  <w:pStyle w:val="NoSpacing"/>
                  <w:jc w:val="center"/>
                  <w:rPr>
                    <w:color w:val="7F7F7F" w:themeColor="text1" w:themeTint="80"/>
                    <w:sz w:val="32"/>
                    <w:szCs w:val="32"/>
                  </w:rPr>
                </w:pPr>
                <w:sdt>
                  <w:sdtPr>
                    <w:rPr>
                      <w:b/>
                      <w:sz w:val="24"/>
                      <w:szCs w:val="24"/>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Pr>
                        <w:b/>
                        <w:sz w:val="24"/>
                        <w:szCs w:val="24"/>
                      </w:rPr>
                      <w:t>NATIONAL ADVISORY COMMITTEE</w:t>
                    </w:r>
                  </w:sdtContent>
                </w:sdt>
                <w:r w:rsidR="00271F94">
                  <w:rPr>
                    <w:color w:val="7F7F7F" w:themeColor="text1" w:themeTint="80"/>
                    <w:sz w:val="32"/>
                    <w:szCs w:val="32"/>
                  </w:rPr>
                  <w:t xml:space="preserve"> | </w:t>
                </w:r>
                <w:r w:rsidR="00CC31FA" w:rsidRPr="00D548B7">
                  <w:rPr>
                    <w:color w:val="7F7F7F" w:themeColor="text1" w:themeTint="80"/>
                    <w:sz w:val="24"/>
                    <w:szCs w:val="24"/>
                  </w:rPr>
                  <w:t>Updated May 2016</w:t>
                </w:r>
              </w:p>
            </w:tc>
          </w:tr>
        </w:tbl>
        <w:p w:rsidR="00271F94" w:rsidRDefault="00271F94">
          <w:pPr>
            <w:jc w:val="right"/>
            <w:rPr>
              <w:color w:val="7F7F7F" w:themeColor="text1" w:themeTint="80"/>
              <w:sz w:val="32"/>
              <w:szCs w:val="32"/>
            </w:rPr>
          </w:pPr>
        </w:p>
        <w:p w:rsidR="00A90D95" w:rsidRDefault="00CB255D">
          <w:pPr>
            <w:jc w:val="right"/>
            <w:rPr>
              <w:color w:val="7F7F7F" w:themeColor="text1" w:themeTint="80"/>
              <w:sz w:val="32"/>
              <w:szCs w:val="32"/>
            </w:rPr>
          </w:pPr>
          <w:r>
            <w:rPr>
              <w:noProof/>
              <w:color w:val="C4BC96" w:themeColor="background2" w:themeShade="BF"/>
              <w:sz w:val="32"/>
              <w:szCs w:val="32"/>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center</wp:align>
                    </wp:positionV>
                    <wp:extent cx="6932930" cy="939165"/>
                    <wp:effectExtent l="0" t="0" r="1270" b="38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939165"/>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3570"/>
                                  <w:gridCol w:w="6628"/>
                                </w:tblGrid>
                                <w:tr w:rsidR="0046062F">
                                  <w:trPr>
                                    <w:trHeight w:val="1080"/>
                                  </w:trPr>
                                  <w:tc>
                                    <w:tcPr>
                                      <w:tcW w:w="1000" w:type="pct"/>
                                      <w:shd w:val="clear" w:color="auto" w:fill="000000" w:themeFill="text1"/>
                                      <w:vAlign w:val="center"/>
                                    </w:tcPr>
                                    <w:p w:rsidR="0046062F" w:rsidRDefault="005748DA" w:rsidP="00271F94">
                                      <w:pPr>
                                        <w:pStyle w:val="NoSpacing"/>
                                        <w:jc w:val="center"/>
                                        <w:rPr>
                                          <w:smallCaps/>
                                          <w:sz w:val="40"/>
                                          <w:szCs w:val="40"/>
                                        </w:rPr>
                                      </w:pPr>
                                      <w:r>
                                        <w:rPr>
                                          <w:smallCaps/>
                                          <w:sz w:val="40"/>
                                          <w:szCs w:val="40"/>
                                        </w:rPr>
                                        <w:t>Subcommittee</w:t>
                                      </w:r>
                                    </w:p>
                                    <w:p w:rsidR="00271F94" w:rsidRDefault="00271F94" w:rsidP="00271F94">
                                      <w:pPr>
                                        <w:pStyle w:val="NoSpacing"/>
                                        <w:jc w:val="center"/>
                                        <w:rPr>
                                          <w:smallCaps/>
                                          <w:sz w:val="40"/>
                                          <w:szCs w:val="40"/>
                                        </w:rPr>
                                      </w:pPr>
                                      <w:r>
                                        <w:rPr>
                                          <w:smallCaps/>
                                          <w:sz w:val="40"/>
                                          <w:szCs w:val="40"/>
                                        </w:rPr>
                                        <w:t>on</w:t>
                                      </w:r>
                                    </w:p>
                                    <w:p w:rsidR="00271F94" w:rsidRDefault="00271F94" w:rsidP="00271F94">
                                      <w:pPr>
                                        <w:pStyle w:val="NoSpacing"/>
                                        <w:jc w:val="center"/>
                                        <w:rPr>
                                          <w:smallCaps/>
                                          <w:sz w:val="40"/>
                                          <w:szCs w:val="40"/>
                                        </w:rPr>
                                      </w:pPr>
                                      <w:r>
                                        <w:rPr>
                                          <w:smallCaps/>
                                          <w:sz w:val="40"/>
                                          <w:szCs w:val="40"/>
                                        </w:rPr>
                                        <w:t>Recommendations</w:t>
                                      </w:r>
                                    </w:p>
                                  </w:tc>
                                  <w:tc>
                                    <w:tcPr>
                                      <w:tcW w:w="4000" w:type="pct"/>
                                      <w:shd w:val="clear" w:color="auto" w:fill="auto"/>
                                      <w:vAlign w:val="center"/>
                                    </w:tcPr>
                                    <w:p w:rsidR="0046062F" w:rsidRDefault="00271F94" w:rsidP="00A90D95">
                                      <w:pPr>
                                        <w:pStyle w:val="NoSpacing"/>
                                        <w:rPr>
                                          <w:smallCaps/>
                                          <w:color w:val="FFFFFF" w:themeColor="background1"/>
                                          <w:sz w:val="48"/>
                                          <w:szCs w:val="48"/>
                                        </w:rPr>
                                      </w:pPr>
                                      <w:r>
                                        <w:rPr>
                                          <w:smallCaps/>
                                          <w:color w:val="FFFFFF" w:themeColor="background1"/>
                                          <w:sz w:val="48"/>
                                          <w:szCs w:val="48"/>
                                        </w:rPr>
                                        <w:t>NAC Recommendations Guide</w:t>
                                      </w:r>
                                    </w:p>
                                  </w:tc>
                                </w:tr>
                              </w:tbl>
                              <w:p w:rsidR="0046062F" w:rsidRDefault="0046062F">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0;margin-top:0;width:545.9pt;height:73.9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3570"/>
                            <w:gridCol w:w="6628"/>
                          </w:tblGrid>
                          <w:tr w:rsidR="0046062F">
                            <w:trPr>
                              <w:trHeight w:val="1080"/>
                            </w:trPr>
                            <w:tc>
                              <w:tcPr>
                                <w:tcW w:w="1000" w:type="pct"/>
                                <w:shd w:val="clear" w:color="auto" w:fill="000000" w:themeFill="text1"/>
                                <w:vAlign w:val="center"/>
                              </w:tcPr>
                              <w:p w:rsidR="0046062F" w:rsidRDefault="005748DA" w:rsidP="00271F94">
                                <w:pPr>
                                  <w:pStyle w:val="NoSpacing"/>
                                  <w:jc w:val="center"/>
                                  <w:rPr>
                                    <w:smallCaps/>
                                    <w:sz w:val="40"/>
                                    <w:szCs w:val="40"/>
                                  </w:rPr>
                                </w:pPr>
                                <w:r>
                                  <w:rPr>
                                    <w:smallCaps/>
                                    <w:sz w:val="40"/>
                                    <w:szCs w:val="40"/>
                                  </w:rPr>
                                  <w:t>Subcommittee</w:t>
                                </w:r>
                              </w:p>
                              <w:p w:rsidR="00271F94" w:rsidRDefault="00271F94" w:rsidP="00271F94">
                                <w:pPr>
                                  <w:pStyle w:val="NoSpacing"/>
                                  <w:jc w:val="center"/>
                                  <w:rPr>
                                    <w:smallCaps/>
                                    <w:sz w:val="40"/>
                                    <w:szCs w:val="40"/>
                                  </w:rPr>
                                </w:pPr>
                                <w:r>
                                  <w:rPr>
                                    <w:smallCaps/>
                                    <w:sz w:val="40"/>
                                    <w:szCs w:val="40"/>
                                  </w:rPr>
                                  <w:t>on</w:t>
                                </w:r>
                              </w:p>
                              <w:p w:rsidR="00271F94" w:rsidRDefault="00271F94" w:rsidP="00271F94">
                                <w:pPr>
                                  <w:pStyle w:val="NoSpacing"/>
                                  <w:jc w:val="center"/>
                                  <w:rPr>
                                    <w:smallCaps/>
                                    <w:sz w:val="40"/>
                                    <w:szCs w:val="40"/>
                                  </w:rPr>
                                </w:pPr>
                                <w:r>
                                  <w:rPr>
                                    <w:smallCaps/>
                                    <w:sz w:val="40"/>
                                    <w:szCs w:val="40"/>
                                  </w:rPr>
                                  <w:t>Recommendations</w:t>
                                </w:r>
                              </w:p>
                            </w:tc>
                            <w:tc>
                              <w:tcPr>
                                <w:tcW w:w="4000" w:type="pct"/>
                                <w:shd w:val="clear" w:color="auto" w:fill="auto"/>
                                <w:vAlign w:val="center"/>
                              </w:tcPr>
                              <w:p w:rsidR="0046062F" w:rsidRDefault="00271F94" w:rsidP="00A90D95">
                                <w:pPr>
                                  <w:pStyle w:val="NoSpacing"/>
                                  <w:rPr>
                                    <w:smallCaps/>
                                    <w:color w:val="FFFFFF" w:themeColor="background1"/>
                                    <w:sz w:val="48"/>
                                    <w:szCs w:val="48"/>
                                  </w:rPr>
                                </w:pPr>
                                <w:r>
                                  <w:rPr>
                                    <w:smallCaps/>
                                    <w:color w:val="FFFFFF" w:themeColor="background1"/>
                                    <w:sz w:val="48"/>
                                    <w:szCs w:val="48"/>
                                  </w:rPr>
                                  <w:t>NAC Recommendations Guide</w:t>
                                </w:r>
                              </w:p>
                            </w:tc>
                          </w:tr>
                        </w:tbl>
                        <w:p w:rsidR="0046062F" w:rsidRDefault="0046062F">
                          <w:pPr>
                            <w:pStyle w:val="NoSpacing"/>
                            <w:spacing w:line="14" w:lineRule="exact"/>
                          </w:pPr>
                        </w:p>
                      </w:txbxContent>
                    </v:textbox>
                    <w10:wrap anchorx="page" anchory="page"/>
                  </v:rect>
                </w:pict>
              </mc:Fallback>
            </mc:AlternateContent>
          </w:r>
        </w:p>
        <w:p w:rsidR="000C4D5C" w:rsidRDefault="00271F94" w:rsidP="000C4D5C">
          <w:r>
            <w:rPr>
              <w:noProof/>
            </w:rPr>
            <w:drawing>
              <wp:anchor distT="0" distB="0" distL="114300" distR="114300" simplePos="0" relativeHeight="251662336" behindDoc="1" locked="0" layoutInCell="1" allowOverlap="1">
                <wp:simplePos x="0" y="0"/>
                <wp:positionH relativeFrom="column">
                  <wp:posOffset>1304925</wp:posOffset>
                </wp:positionH>
                <wp:positionV relativeFrom="paragraph">
                  <wp:posOffset>1889125</wp:posOffset>
                </wp:positionV>
                <wp:extent cx="4067175" cy="2390775"/>
                <wp:effectExtent l="19050" t="0" r="9525" b="0"/>
                <wp:wrapNone/>
                <wp:docPr id="1" name="Picture 27" descr="C:\Documents and Settings\DCBJB\Desktop\Voluntary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DCBJB\Desktop\VoluntaryService.jpg"/>
                        <pic:cNvPicPr>
                          <a:picLocks noChangeAspect="1" noChangeArrowheads="1"/>
                        </pic:cNvPicPr>
                      </pic:nvPicPr>
                      <pic:blipFill>
                        <a:blip r:embed="rId10" cstate="print"/>
                        <a:srcRect/>
                        <a:stretch>
                          <a:fillRect/>
                        </a:stretch>
                      </pic:blipFill>
                      <pic:spPr bwMode="auto">
                        <a:xfrm>
                          <a:off x="0" y="0"/>
                          <a:ext cx="4067175" cy="2390775"/>
                        </a:xfrm>
                        <a:prstGeom prst="rect">
                          <a:avLst/>
                        </a:prstGeom>
                        <a:noFill/>
                        <a:ln w="9525">
                          <a:noFill/>
                          <a:miter lim="800000"/>
                          <a:headEnd/>
                          <a:tailEnd/>
                        </a:ln>
                      </pic:spPr>
                    </pic:pic>
                  </a:graphicData>
                </a:graphic>
              </wp:anchor>
            </w:drawing>
          </w:r>
          <w:r w:rsidR="00A90D95">
            <w:br w:type="page"/>
          </w:r>
        </w:p>
      </w:sdtContent>
    </w:sdt>
    <w:p w:rsidR="000C4D5C" w:rsidRPr="00F65786" w:rsidRDefault="000C4D5C" w:rsidP="000C4D5C">
      <w:pPr>
        <w:rPr>
          <w:rFonts w:ascii="Arial" w:hAnsi="Arial" w:cs="Arial"/>
          <w:b/>
        </w:rPr>
      </w:pPr>
      <w:r w:rsidRPr="00F65786">
        <w:rPr>
          <w:rFonts w:ascii="Arial" w:hAnsi="Arial" w:cs="Arial"/>
          <w:b/>
          <w:u w:val="single"/>
        </w:rPr>
        <w:lastRenderedPageBreak/>
        <w:t>Introduction</w:t>
      </w:r>
    </w:p>
    <w:p w:rsidR="000C4D5C" w:rsidRPr="00F65786" w:rsidRDefault="000C4D5C" w:rsidP="000C4D5C">
      <w:pPr>
        <w:pStyle w:val="Default"/>
        <w:rPr>
          <w:rFonts w:ascii="Arial" w:hAnsi="Arial" w:cs="Arial"/>
        </w:rPr>
      </w:pPr>
    </w:p>
    <w:p w:rsidR="000C4D5C" w:rsidRPr="00F65786" w:rsidRDefault="000C4D5C" w:rsidP="000C4D5C">
      <w:pPr>
        <w:jc w:val="both"/>
        <w:rPr>
          <w:rFonts w:ascii="Arial" w:hAnsi="Arial" w:cs="Arial"/>
        </w:rPr>
      </w:pPr>
      <w:bookmarkStart w:id="0" w:name="_GoBack"/>
      <w:r w:rsidRPr="00F65786">
        <w:rPr>
          <w:rFonts w:ascii="Arial" w:hAnsi="Arial" w:cs="Arial"/>
        </w:rPr>
        <w:t>The National Advisory Committee (NAC) of</w:t>
      </w:r>
      <w:r w:rsidR="00C3141E" w:rsidRPr="00F65786">
        <w:rPr>
          <w:rFonts w:ascii="Arial" w:hAnsi="Arial" w:cs="Arial"/>
        </w:rPr>
        <w:t xml:space="preserve"> </w:t>
      </w:r>
      <w:r w:rsidRPr="00F65786">
        <w:rPr>
          <w:rFonts w:ascii="Arial" w:hAnsi="Arial" w:cs="Arial"/>
        </w:rPr>
        <w:t xml:space="preserve">the Department of Veterans Affairs Voluntary Service </w:t>
      </w:r>
      <w:bookmarkEnd w:id="0"/>
      <w:r w:rsidRPr="00F65786">
        <w:rPr>
          <w:rFonts w:ascii="Arial" w:hAnsi="Arial" w:cs="Arial"/>
        </w:rPr>
        <w:t>(VAVS) was established by VA Circular No. 117, May 17, 1947, and became a federally chartered advisory committee on February 5, 1975.</w:t>
      </w:r>
    </w:p>
    <w:p w:rsidR="000C4D5C" w:rsidRPr="00F65786" w:rsidRDefault="000C4D5C" w:rsidP="000C4D5C">
      <w:pPr>
        <w:jc w:val="both"/>
        <w:rPr>
          <w:rFonts w:ascii="Arial" w:hAnsi="Arial" w:cs="Arial"/>
        </w:rPr>
      </w:pPr>
    </w:p>
    <w:p w:rsidR="000C4D5C" w:rsidRPr="00F65786" w:rsidRDefault="000C4D5C" w:rsidP="000C4D5C">
      <w:pPr>
        <w:jc w:val="both"/>
        <w:rPr>
          <w:rFonts w:ascii="Arial" w:hAnsi="Arial" w:cs="Arial"/>
        </w:rPr>
      </w:pPr>
      <w:r w:rsidRPr="00F65786">
        <w:rPr>
          <w:rFonts w:ascii="Arial" w:hAnsi="Arial" w:cs="Arial"/>
        </w:rPr>
        <w:t xml:space="preserve">The Committee provides advice to the Secretary of </w:t>
      </w:r>
      <w:r w:rsidR="00D548B7" w:rsidRPr="00F65786">
        <w:rPr>
          <w:rFonts w:ascii="Arial" w:hAnsi="Arial" w:cs="Arial"/>
        </w:rPr>
        <w:t xml:space="preserve">the Department of </w:t>
      </w:r>
      <w:r w:rsidRPr="00F65786">
        <w:rPr>
          <w:rFonts w:ascii="Arial" w:hAnsi="Arial" w:cs="Arial"/>
        </w:rPr>
        <w:t>Veterans Affairs</w:t>
      </w:r>
      <w:r w:rsidR="00F73A91" w:rsidRPr="00F65786">
        <w:rPr>
          <w:rFonts w:ascii="Arial" w:hAnsi="Arial" w:cs="Arial"/>
        </w:rPr>
        <w:t xml:space="preserve"> (VA)</w:t>
      </w:r>
      <w:r w:rsidRPr="00F65786">
        <w:rPr>
          <w:rFonts w:ascii="Arial" w:hAnsi="Arial" w:cs="Arial"/>
        </w:rPr>
        <w:t xml:space="preserve">, through the Under Secretary for Health, on the coordination and promotion of volunteer activities within VA health care facilities, </w:t>
      </w:r>
      <w:r w:rsidR="009E2657" w:rsidRPr="00F65786">
        <w:rPr>
          <w:rFonts w:ascii="Arial" w:hAnsi="Arial" w:cs="Arial"/>
        </w:rPr>
        <w:t xml:space="preserve">in the community, </w:t>
      </w:r>
      <w:r w:rsidRPr="00F65786">
        <w:rPr>
          <w:rFonts w:ascii="Arial" w:hAnsi="Arial" w:cs="Arial"/>
        </w:rPr>
        <w:t>and on other matters relating to volunteerism; and keeps the officers and members of participating organizations informed of volunteer needs and accomplishments.</w:t>
      </w:r>
    </w:p>
    <w:p w:rsidR="000C4D5C" w:rsidRPr="00F65786" w:rsidRDefault="000C4D5C" w:rsidP="000C4D5C">
      <w:pPr>
        <w:jc w:val="both"/>
        <w:rPr>
          <w:rFonts w:ascii="Arial" w:hAnsi="Arial" w:cs="Arial"/>
        </w:rPr>
      </w:pPr>
    </w:p>
    <w:p w:rsidR="000C4D5C" w:rsidRPr="00F65786" w:rsidRDefault="000C4D5C" w:rsidP="000C4D5C">
      <w:pPr>
        <w:jc w:val="both"/>
        <w:rPr>
          <w:rFonts w:ascii="Arial" w:hAnsi="Arial" w:cs="Arial"/>
        </w:rPr>
      </w:pPr>
      <w:r w:rsidRPr="00F65786">
        <w:rPr>
          <w:rFonts w:ascii="Arial" w:hAnsi="Arial" w:cs="Arial"/>
        </w:rPr>
        <w:t xml:space="preserve">All recommendations approved by the NAC at its annual meeting are </w:t>
      </w:r>
      <w:r w:rsidR="009E2657" w:rsidRPr="00F65786">
        <w:rPr>
          <w:rFonts w:ascii="Arial" w:hAnsi="Arial" w:cs="Arial"/>
        </w:rPr>
        <w:t>tran</w:t>
      </w:r>
      <w:r w:rsidR="00F10ADC" w:rsidRPr="00F65786">
        <w:rPr>
          <w:rFonts w:ascii="Arial" w:hAnsi="Arial" w:cs="Arial"/>
        </w:rPr>
        <w:t>smitted to the Secretary of VA</w:t>
      </w:r>
      <w:r w:rsidR="009E2657" w:rsidRPr="00F65786">
        <w:rPr>
          <w:rFonts w:ascii="Arial" w:hAnsi="Arial" w:cs="Arial"/>
        </w:rPr>
        <w:t xml:space="preserve"> by the Under Secretary for Health and responded to in writing by the Department</w:t>
      </w:r>
      <w:r w:rsidRPr="00F65786">
        <w:rPr>
          <w:rFonts w:ascii="Arial" w:hAnsi="Arial" w:cs="Arial"/>
        </w:rPr>
        <w:t xml:space="preserve">. </w:t>
      </w:r>
      <w:r w:rsidR="009E2657" w:rsidRPr="00F65786">
        <w:rPr>
          <w:rFonts w:ascii="Arial" w:hAnsi="Arial" w:cs="Arial"/>
        </w:rPr>
        <w:t xml:space="preserve"> </w:t>
      </w:r>
      <w:r w:rsidRPr="00F65786">
        <w:rPr>
          <w:rFonts w:ascii="Arial" w:hAnsi="Arial" w:cs="Arial"/>
        </w:rPr>
        <w:t xml:space="preserve">A majority vote of the NAC Service Member organizations constitutes the recommendations of the Committee. </w:t>
      </w:r>
      <w:r w:rsidR="009E2657" w:rsidRPr="00F65786">
        <w:rPr>
          <w:rFonts w:ascii="Arial" w:hAnsi="Arial" w:cs="Arial"/>
        </w:rPr>
        <w:t xml:space="preserve"> </w:t>
      </w:r>
      <w:r w:rsidRPr="00F65786">
        <w:rPr>
          <w:rFonts w:ascii="Arial" w:hAnsi="Arial" w:cs="Arial"/>
        </w:rPr>
        <w:t>A member may file a minority report of the Committee's recommendations.</w:t>
      </w:r>
    </w:p>
    <w:p w:rsidR="000C4D5C" w:rsidRPr="00F65786" w:rsidRDefault="000C4D5C" w:rsidP="000C4D5C">
      <w:pPr>
        <w:jc w:val="both"/>
        <w:rPr>
          <w:rFonts w:ascii="Arial" w:hAnsi="Arial" w:cs="Arial"/>
        </w:rPr>
      </w:pPr>
    </w:p>
    <w:p w:rsidR="000C4D5C" w:rsidRPr="00F65786" w:rsidRDefault="000C4D5C" w:rsidP="000C4D5C">
      <w:pPr>
        <w:jc w:val="both"/>
        <w:rPr>
          <w:rFonts w:ascii="Arial" w:hAnsi="Arial" w:cs="Arial"/>
        </w:rPr>
      </w:pPr>
      <w:r w:rsidRPr="00F65786">
        <w:rPr>
          <w:rFonts w:ascii="Arial" w:hAnsi="Arial" w:cs="Arial"/>
        </w:rPr>
        <w:t>The NAC Executive Committee monitors and performs oversight of the NAC membership policies and procedures. Voluntary Service Office is responsible for implementation, recruitment and membership application processing.</w:t>
      </w:r>
    </w:p>
    <w:p w:rsidR="000C4D5C" w:rsidRPr="00F65786" w:rsidRDefault="000C4D5C" w:rsidP="000C4D5C">
      <w:pPr>
        <w:rPr>
          <w:rFonts w:ascii="Arial" w:hAnsi="Arial" w:cs="Arial"/>
        </w:rPr>
      </w:pPr>
    </w:p>
    <w:p w:rsidR="000C4D5C" w:rsidRPr="00F65786" w:rsidRDefault="000C4D5C" w:rsidP="000C4D5C">
      <w:pPr>
        <w:jc w:val="both"/>
        <w:rPr>
          <w:rFonts w:ascii="Arial" w:hAnsi="Arial" w:cs="Arial"/>
        </w:rPr>
      </w:pPr>
      <w:r w:rsidRPr="00F65786">
        <w:rPr>
          <w:rFonts w:ascii="Arial" w:hAnsi="Arial" w:cs="Arial"/>
        </w:rPr>
        <w:t xml:space="preserve">As described in our standard operating procedures and our charter, we are charged with the responsibility to provide quality recommendations for the improvement of volunteer services. </w:t>
      </w:r>
      <w:r w:rsidR="009E2657" w:rsidRPr="00F65786">
        <w:rPr>
          <w:rFonts w:ascii="Arial" w:hAnsi="Arial" w:cs="Arial"/>
        </w:rPr>
        <w:t xml:space="preserve"> </w:t>
      </w:r>
      <w:r w:rsidRPr="00F65786">
        <w:rPr>
          <w:rFonts w:ascii="Arial" w:hAnsi="Arial" w:cs="Arial"/>
        </w:rPr>
        <w:t xml:space="preserve">In order to fulfill this obligation, we must understand how to write a recommendation in its entirety. </w:t>
      </w:r>
      <w:r w:rsidR="009E2657" w:rsidRPr="00F65786">
        <w:rPr>
          <w:rFonts w:ascii="Arial" w:hAnsi="Arial" w:cs="Arial"/>
        </w:rPr>
        <w:t xml:space="preserve"> </w:t>
      </w:r>
      <w:r w:rsidRPr="00F65786">
        <w:rPr>
          <w:rFonts w:ascii="Arial" w:hAnsi="Arial" w:cs="Arial"/>
        </w:rPr>
        <w:t xml:space="preserve">It is imperative to have a fully developed recommendation, so that we can make informed decisions based upon quality information and deliberation. </w:t>
      </w:r>
    </w:p>
    <w:p w:rsidR="000C4D5C" w:rsidRPr="00F65786" w:rsidRDefault="000C4D5C" w:rsidP="000C4D5C">
      <w:pPr>
        <w:jc w:val="both"/>
        <w:rPr>
          <w:rFonts w:ascii="Arial" w:hAnsi="Arial" w:cs="Arial"/>
        </w:rPr>
      </w:pPr>
    </w:p>
    <w:p w:rsidR="000C4D5C" w:rsidRPr="00F65786" w:rsidRDefault="000C4D5C" w:rsidP="000C4D5C">
      <w:pPr>
        <w:jc w:val="both"/>
        <w:rPr>
          <w:rFonts w:ascii="Arial" w:hAnsi="Arial" w:cs="Arial"/>
        </w:rPr>
      </w:pPr>
      <w:r w:rsidRPr="00F65786">
        <w:rPr>
          <w:rFonts w:ascii="Arial" w:hAnsi="Arial" w:cs="Arial"/>
        </w:rPr>
        <w:t xml:space="preserve">This guide is going to serve as the basis for creating a solid recommendation. </w:t>
      </w:r>
      <w:r w:rsidR="009E2657" w:rsidRPr="00F65786">
        <w:rPr>
          <w:rFonts w:ascii="Arial" w:hAnsi="Arial" w:cs="Arial"/>
        </w:rPr>
        <w:t xml:space="preserve"> </w:t>
      </w:r>
      <w:r w:rsidRPr="00F65786">
        <w:rPr>
          <w:rFonts w:ascii="Arial" w:hAnsi="Arial" w:cs="Arial"/>
        </w:rPr>
        <w:t xml:space="preserve">If at any time you are </w:t>
      </w:r>
      <w:r w:rsidR="009E2657" w:rsidRPr="00F65786">
        <w:rPr>
          <w:rFonts w:ascii="Arial" w:hAnsi="Arial" w:cs="Arial"/>
        </w:rPr>
        <w:t xml:space="preserve">experiencing </w:t>
      </w:r>
      <w:r w:rsidR="005748DA" w:rsidRPr="00F65786">
        <w:rPr>
          <w:rFonts w:ascii="Arial" w:hAnsi="Arial" w:cs="Arial"/>
        </w:rPr>
        <w:t>difficulties writing the recommendation</w:t>
      </w:r>
      <w:r w:rsidRPr="00F65786">
        <w:rPr>
          <w:rFonts w:ascii="Arial" w:hAnsi="Arial" w:cs="Arial"/>
        </w:rPr>
        <w:t xml:space="preserve"> or need assistance with formatting or editing</w:t>
      </w:r>
      <w:r w:rsidR="009E2657" w:rsidRPr="00F65786">
        <w:rPr>
          <w:rFonts w:ascii="Arial" w:hAnsi="Arial" w:cs="Arial"/>
        </w:rPr>
        <w:t>,</w:t>
      </w:r>
      <w:r w:rsidRPr="00F65786">
        <w:rPr>
          <w:rFonts w:ascii="Arial" w:hAnsi="Arial" w:cs="Arial"/>
        </w:rPr>
        <w:t xml:space="preserve"> please contact the recommendations subcommittee chairperson</w:t>
      </w:r>
      <w:r w:rsidR="003E2085" w:rsidRPr="00F65786">
        <w:rPr>
          <w:rFonts w:ascii="Arial" w:hAnsi="Arial" w:cs="Arial"/>
        </w:rPr>
        <w:t>;</w:t>
      </w:r>
      <w:r w:rsidR="004420B2" w:rsidRPr="00F65786">
        <w:rPr>
          <w:rFonts w:ascii="Arial" w:hAnsi="Arial" w:cs="Arial"/>
        </w:rPr>
        <w:t xml:space="preserve"> contact information is on the Recommendations Call Memo and available from the VAVS staff located at VA Central Office.</w:t>
      </w:r>
    </w:p>
    <w:p w:rsidR="000C4D5C" w:rsidRPr="00F65786" w:rsidRDefault="000C4D5C" w:rsidP="000C4D5C">
      <w:pPr>
        <w:rPr>
          <w:rFonts w:ascii="Arial" w:hAnsi="Arial" w:cs="Arial"/>
        </w:rPr>
      </w:pPr>
    </w:p>
    <w:p w:rsidR="000C4D5C" w:rsidRPr="00F65786" w:rsidRDefault="000C4D5C" w:rsidP="000C4D5C">
      <w:pPr>
        <w:rPr>
          <w:rFonts w:ascii="Arial" w:hAnsi="Arial" w:cs="Arial"/>
        </w:rPr>
      </w:pPr>
      <w:r w:rsidRPr="00F65786">
        <w:rPr>
          <w:rFonts w:ascii="Arial" w:hAnsi="Arial" w:cs="Arial"/>
          <w:b/>
          <w:u w:val="single"/>
        </w:rPr>
        <w:t>Format</w:t>
      </w:r>
    </w:p>
    <w:p w:rsidR="000C4D5C" w:rsidRPr="00F65786" w:rsidRDefault="000C4D5C" w:rsidP="000C4D5C">
      <w:pPr>
        <w:rPr>
          <w:rFonts w:ascii="Arial" w:hAnsi="Arial" w:cs="Arial"/>
        </w:rPr>
      </w:pPr>
    </w:p>
    <w:p w:rsidR="00625E36" w:rsidRPr="00F65786" w:rsidRDefault="00625E36" w:rsidP="00625E36">
      <w:pPr>
        <w:rPr>
          <w:rFonts w:ascii="Arial" w:hAnsi="Arial" w:cs="Arial"/>
        </w:rPr>
      </w:pPr>
      <w:r w:rsidRPr="00F65786">
        <w:rPr>
          <w:rFonts w:ascii="Arial" w:hAnsi="Arial" w:cs="Arial"/>
        </w:rPr>
        <w:t>During the NAC Executive Meeting in the spring of 2015, the Director of the VA Advisory Committee Meeting Office shared the “SMART Recommendation” template to help improve results.  The template clarifies exactly what is expected and the measures used to determine if the recommendation is successfully implemented and end-state achieved.</w:t>
      </w:r>
      <w:r w:rsidR="006627DF" w:rsidRPr="00F65786">
        <w:rPr>
          <w:rFonts w:ascii="Arial" w:hAnsi="Arial" w:cs="Arial"/>
        </w:rPr>
        <w:t xml:space="preserve">  Include the following on your submission and follow the template below:</w:t>
      </w:r>
    </w:p>
    <w:p w:rsidR="006627DF" w:rsidRPr="00F65786" w:rsidRDefault="006627DF" w:rsidP="006627DF">
      <w:pPr>
        <w:pStyle w:val="ListParagraph"/>
        <w:numPr>
          <w:ilvl w:val="0"/>
          <w:numId w:val="17"/>
        </w:numPr>
        <w:spacing w:after="0" w:line="240" w:lineRule="auto"/>
        <w:rPr>
          <w:rFonts w:ascii="Arial" w:hAnsi="Arial" w:cs="Arial"/>
          <w:b/>
          <w:sz w:val="24"/>
          <w:szCs w:val="24"/>
        </w:rPr>
      </w:pPr>
      <w:r w:rsidRPr="00F65786">
        <w:rPr>
          <w:rFonts w:ascii="Arial" w:hAnsi="Arial" w:cs="Arial"/>
          <w:b/>
          <w:sz w:val="24"/>
          <w:szCs w:val="24"/>
        </w:rPr>
        <w:t>Organizational Letterhead</w:t>
      </w:r>
    </w:p>
    <w:p w:rsidR="006627DF" w:rsidRPr="00F65786" w:rsidRDefault="006627DF" w:rsidP="006627DF">
      <w:pPr>
        <w:pStyle w:val="ListParagraph"/>
        <w:numPr>
          <w:ilvl w:val="1"/>
          <w:numId w:val="17"/>
        </w:numPr>
        <w:spacing w:after="0" w:line="240" w:lineRule="auto"/>
        <w:rPr>
          <w:rFonts w:ascii="Arial" w:hAnsi="Arial" w:cs="Arial"/>
          <w:b/>
          <w:sz w:val="24"/>
          <w:szCs w:val="24"/>
        </w:rPr>
      </w:pPr>
      <w:r w:rsidRPr="00F65786">
        <w:rPr>
          <w:rFonts w:ascii="Arial" w:hAnsi="Arial" w:cs="Arial"/>
          <w:sz w:val="24"/>
          <w:szCs w:val="24"/>
        </w:rPr>
        <w:t>NAC member organization</w:t>
      </w:r>
    </w:p>
    <w:p w:rsidR="006627DF" w:rsidRPr="00F65786" w:rsidRDefault="006627DF" w:rsidP="006627DF">
      <w:pPr>
        <w:pStyle w:val="ListParagraph"/>
        <w:numPr>
          <w:ilvl w:val="0"/>
          <w:numId w:val="17"/>
        </w:numPr>
        <w:spacing w:after="0" w:line="240" w:lineRule="auto"/>
        <w:rPr>
          <w:rFonts w:ascii="Arial" w:hAnsi="Arial" w:cs="Arial"/>
          <w:b/>
          <w:sz w:val="24"/>
          <w:szCs w:val="24"/>
        </w:rPr>
      </w:pPr>
      <w:r w:rsidRPr="00F65786">
        <w:rPr>
          <w:rFonts w:ascii="Arial" w:hAnsi="Arial" w:cs="Arial"/>
          <w:b/>
          <w:sz w:val="24"/>
          <w:szCs w:val="24"/>
        </w:rPr>
        <w:t>Title</w:t>
      </w:r>
    </w:p>
    <w:p w:rsidR="006627DF" w:rsidRPr="00F65786" w:rsidRDefault="006627DF" w:rsidP="006627DF">
      <w:pPr>
        <w:pStyle w:val="ListParagraph"/>
        <w:numPr>
          <w:ilvl w:val="1"/>
          <w:numId w:val="17"/>
        </w:numPr>
        <w:spacing w:after="0" w:line="240" w:lineRule="auto"/>
        <w:rPr>
          <w:rFonts w:ascii="Arial" w:hAnsi="Arial" w:cs="Arial"/>
          <w:b/>
          <w:sz w:val="24"/>
          <w:szCs w:val="24"/>
        </w:rPr>
      </w:pPr>
      <w:r w:rsidRPr="00F65786">
        <w:rPr>
          <w:rFonts w:ascii="Arial" w:hAnsi="Arial" w:cs="Arial"/>
          <w:sz w:val="24"/>
          <w:szCs w:val="24"/>
        </w:rPr>
        <w:t>Describes in a short phrase what the recommendation is about</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b/>
        </w:rPr>
        <w:t>The template uses the acronym S.M.A.R.T. meaning</w:t>
      </w:r>
      <w:r w:rsidRPr="00F65786">
        <w:rPr>
          <w:rFonts w:ascii="Arial" w:hAnsi="Arial" w:cs="Arial"/>
        </w:rPr>
        <w:t>:</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b/>
          <w:color w:val="0000FF"/>
        </w:rPr>
        <w:t>Specific (and strategic)</w:t>
      </w:r>
      <w:r w:rsidRPr="00F65786">
        <w:rPr>
          <w:rFonts w:ascii="Arial" w:hAnsi="Arial" w:cs="Arial"/>
        </w:rPr>
        <w:t>:  Linked to department’s mission, position summary, strategic plan or committee charter.  Answers the question—Who? and What?</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b/>
          <w:color w:val="0000FF"/>
        </w:rPr>
        <w:lastRenderedPageBreak/>
        <w:t xml:space="preserve">Measurable:  </w:t>
      </w:r>
      <w:r w:rsidRPr="00F65786">
        <w:rPr>
          <w:rFonts w:ascii="Arial" w:hAnsi="Arial" w:cs="Arial"/>
        </w:rPr>
        <w:t>Can the success toward accomplishing the recommendation be measured.  Answers the question—How?</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b/>
          <w:color w:val="0000FF"/>
        </w:rPr>
        <w:t>Actionable:</w:t>
      </w:r>
      <w:r w:rsidRPr="00F65786">
        <w:rPr>
          <w:rFonts w:ascii="Arial" w:hAnsi="Arial" w:cs="Arial"/>
        </w:rPr>
        <w:t xml:space="preserve">  Can the recommendation be achieved through reasonable action and reasonable invest of resources.</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b/>
          <w:color w:val="0000FF"/>
        </w:rPr>
        <w:t>Realistic (results oriented):</w:t>
      </w:r>
      <w:r w:rsidRPr="00F65786">
        <w:rPr>
          <w:rFonts w:ascii="Arial" w:hAnsi="Arial" w:cs="Arial"/>
        </w:rPr>
        <w:t xml:space="preserve">  Is the recommendations within scope or can it be aligned with current mission tasks, projects or initiatives…does it focus in one defined area; do</w:t>
      </w:r>
      <w:r w:rsidR="00A67E4C" w:rsidRPr="00F65786">
        <w:rPr>
          <w:rFonts w:ascii="Arial" w:hAnsi="Arial" w:cs="Arial"/>
        </w:rPr>
        <w:t>es the recommendation include a</w:t>
      </w:r>
      <w:r w:rsidRPr="00F65786">
        <w:rPr>
          <w:rFonts w:ascii="Arial" w:hAnsi="Arial" w:cs="Arial"/>
        </w:rPr>
        <w:t xml:space="preserve"> desirable result or end</w:t>
      </w:r>
      <w:r w:rsidR="00A67E4C" w:rsidRPr="00F65786">
        <w:rPr>
          <w:rFonts w:ascii="Arial" w:hAnsi="Arial" w:cs="Arial"/>
        </w:rPr>
        <w:t>-</w:t>
      </w:r>
      <w:r w:rsidRPr="00F65786">
        <w:rPr>
          <w:rFonts w:ascii="Arial" w:hAnsi="Arial" w:cs="Arial"/>
        </w:rPr>
        <w:t>state.</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b/>
          <w:color w:val="0000FF"/>
        </w:rPr>
        <w:t>Time framed:</w:t>
      </w:r>
      <w:r w:rsidRPr="00F65786">
        <w:rPr>
          <w:rFonts w:ascii="Arial" w:hAnsi="Arial" w:cs="Arial"/>
        </w:rPr>
        <w:t xml:space="preserve">  Does the recommendations have a clearly defined time-frame; a target or deadline.</w:t>
      </w:r>
    </w:p>
    <w:p w:rsidR="00625E36" w:rsidRPr="00F65786" w:rsidRDefault="00625E36" w:rsidP="00625E36">
      <w:pPr>
        <w:rPr>
          <w:rFonts w:ascii="Arial" w:hAnsi="Arial" w:cs="Arial"/>
          <w:i/>
        </w:rPr>
      </w:pPr>
    </w:p>
    <w:p w:rsidR="00625E36" w:rsidRPr="00F65786" w:rsidRDefault="00625E36" w:rsidP="00625E36">
      <w:pPr>
        <w:rPr>
          <w:rFonts w:ascii="Arial" w:hAnsi="Arial" w:cs="Arial"/>
          <w:i/>
        </w:rPr>
      </w:pPr>
      <w:r w:rsidRPr="00F65786">
        <w:rPr>
          <w:rFonts w:ascii="Arial" w:hAnsi="Arial" w:cs="Arial"/>
          <w:i/>
        </w:rPr>
        <w:t>Examples:</w:t>
      </w:r>
    </w:p>
    <w:p w:rsidR="00625E36" w:rsidRPr="00F65786" w:rsidRDefault="00625E36" w:rsidP="00625E36">
      <w:pPr>
        <w:rPr>
          <w:rFonts w:ascii="Arial" w:hAnsi="Arial" w:cs="Arial"/>
        </w:rPr>
      </w:pPr>
    </w:p>
    <w:p w:rsidR="00625E36" w:rsidRPr="00F65786" w:rsidRDefault="00625E36" w:rsidP="00625E36">
      <w:pPr>
        <w:rPr>
          <w:rFonts w:ascii="Arial" w:hAnsi="Arial" w:cs="Arial"/>
          <w:u w:val="single"/>
        </w:rPr>
      </w:pPr>
      <w:r w:rsidRPr="00F65786">
        <w:rPr>
          <w:rFonts w:ascii="Arial" w:hAnsi="Arial" w:cs="Arial"/>
          <w:u w:val="single"/>
        </w:rPr>
        <w:t xml:space="preserve">A </w:t>
      </w:r>
      <w:r w:rsidR="00ED40AE" w:rsidRPr="00F65786">
        <w:rPr>
          <w:rFonts w:ascii="Arial" w:hAnsi="Arial" w:cs="Arial"/>
          <w:u w:val="single"/>
        </w:rPr>
        <w:t>poor SMART</w:t>
      </w:r>
      <w:r w:rsidRPr="00F65786">
        <w:rPr>
          <w:rFonts w:ascii="Arial" w:hAnsi="Arial" w:cs="Arial"/>
          <w:u w:val="single"/>
        </w:rPr>
        <w:t xml:space="preserve"> recommendation</w:t>
      </w:r>
      <w:r w:rsidRPr="00F65786">
        <w:rPr>
          <w:rFonts w:ascii="Arial" w:hAnsi="Arial" w:cs="Arial"/>
        </w:rPr>
        <w:t>:</w:t>
      </w:r>
    </w:p>
    <w:p w:rsidR="00625E36" w:rsidRPr="00F65786" w:rsidRDefault="00625E36" w:rsidP="00625E36">
      <w:pPr>
        <w:numPr>
          <w:ilvl w:val="0"/>
          <w:numId w:val="18"/>
        </w:numPr>
        <w:rPr>
          <w:rFonts w:ascii="Arial" w:hAnsi="Arial" w:cs="Arial"/>
        </w:rPr>
      </w:pPr>
      <w:r w:rsidRPr="00F65786">
        <w:rPr>
          <w:rFonts w:ascii="Arial" w:hAnsi="Arial" w:cs="Arial"/>
        </w:rPr>
        <w:t>VA should improve employee communicating skills.</w:t>
      </w:r>
    </w:p>
    <w:p w:rsidR="00625E36" w:rsidRPr="00F65786" w:rsidRDefault="00625E36" w:rsidP="00625E36">
      <w:pPr>
        <w:rPr>
          <w:rFonts w:ascii="Arial" w:hAnsi="Arial" w:cs="Arial"/>
          <w:i/>
        </w:rPr>
      </w:pPr>
      <w:r w:rsidRPr="00F65786">
        <w:rPr>
          <w:rFonts w:ascii="Arial" w:hAnsi="Arial" w:cs="Arial"/>
          <w:i/>
        </w:rPr>
        <w:t>Does not identify a specific measurement, time frame, nor identify why the improvement is needed or how it will be used.</w:t>
      </w:r>
    </w:p>
    <w:p w:rsidR="00625E36" w:rsidRPr="00F65786" w:rsidRDefault="00625E36" w:rsidP="00625E36">
      <w:pPr>
        <w:rPr>
          <w:rFonts w:ascii="Arial" w:hAnsi="Arial" w:cs="Arial"/>
        </w:rPr>
      </w:pPr>
    </w:p>
    <w:p w:rsidR="00625E36" w:rsidRPr="00F65786" w:rsidRDefault="00625E36" w:rsidP="00625E36">
      <w:pPr>
        <w:rPr>
          <w:rFonts w:ascii="Arial" w:hAnsi="Arial" w:cs="Arial"/>
        </w:rPr>
      </w:pPr>
      <w:r w:rsidRPr="00F65786">
        <w:rPr>
          <w:rFonts w:ascii="Arial" w:hAnsi="Arial" w:cs="Arial"/>
          <w:u w:val="single"/>
        </w:rPr>
        <w:t>A better SMART recommendation</w:t>
      </w:r>
      <w:r w:rsidRPr="00F65786">
        <w:rPr>
          <w:rFonts w:ascii="Arial" w:hAnsi="Arial" w:cs="Arial"/>
        </w:rPr>
        <w:t>:</w:t>
      </w:r>
    </w:p>
    <w:p w:rsidR="00625E36" w:rsidRPr="00F65786" w:rsidRDefault="00625E36" w:rsidP="00625E36">
      <w:pPr>
        <w:numPr>
          <w:ilvl w:val="0"/>
          <w:numId w:val="18"/>
        </w:numPr>
        <w:rPr>
          <w:rFonts w:ascii="Arial" w:hAnsi="Arial" w:cs="Arial"/>
        </w:rPr>
      </w:pPr>
      <w:r w:rsidRPr="00F65786">
        <w:rPr>
          <w:rFonts w:ascii="Arial" w:hAnsi="Arial" w:cs="Arial"/>
        </w:rPr>
        <w:t xml:space="preserve">The Department should work to rapidly deploy outreach multipliers/enablers like expanding the number of full trained public affairs officers and deploying them more frequently, allotting more individual employee public engagement skills training hours to maximize one on one Veteran knowledge provider opportunities, dedicating more VA senior leader to conduct public outreach / issues interviews (TV, Radio, Print) and expand the functionality of enterprise web pages to better reach and inform stakeholder audiences. VA should complete this recommendation by January 2018 and annually publish the results by March of each year between 2016-2018.  </w:t>
      </w:r>
    </w:p>
    <w:p w:rsidR="00625E36" w:rsidRPr="00F65786" w:rsidRDefault="00625E36" w:rsidP="00625E36">
      <w:pPr>
        <w:rPr>
          <w:rFonts w:ascii="Arial" w:hAnsi="Arial" w:cs="Arial"/>
        </w:rPr>
      </w:pPr>
    </w:p>
    <w:p w:rsidR="00625E36" w:rsidRPr="00F65786" w:rsidRDefault="00625E36" w:rsidP="00625E36">
      <w:pPr>
        <w:jc w:val="center"/>
        <w:rPr>
          <w:rFonts w:ascii="Arial" w:hAnsi="Arial" w:cs="Arial"/>
        </w:rPr>
      </w:pPr>
      <w:r w:rsidRPr="00F65786">
        <w:rPr>
          <w:rFonts w:ascii="Arial" w:hAnsi="Arial" w:cs="Arial"/>
        </w:rPr>
        <w:t>EXAMPLE SMART RECOMMENDATIONS – TEMPLATE</w:t>
      </w:r>
    </w:p>
    <w:p w:rsidR="00625E36" w:rsidRPr="00F65786" w:rsidRDefault="00625E36" w:rsidP="00625E36">
      <w:pP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r w:rsidRPr="00F65786">
        <w:rPr>
          <w:rFonts w:ascii="Arial" w:hAnsi="Arial" w:cs="Arial"/>
        </w:rPr>
        <w:t>Specific – WHO? WHAT?</w:t>
      </w: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r w:rsidRPr="00F65786">
        <w:rPr>
          <w:rFonts w:ascii="Arial" w:hAnsi="Arial" w:cs="Arial"/>
        </w:rPr>
        <w:t>Measurement/Assessment – HOW?</w:t>
      </w: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rPr>
          <w:rFonts w:ascii="Arial" w:hAnsi="Arial" w:cs="Arial"/>
        </w:rPr>
      </w:pPr>
    </w:p>
    <w:p w:rsidR="00625E36" w:rsidRPr="00F65786" w:rsidRDefault="00ED40AE" w:rsidP="00625E36">
      <w:pPr>
        <w:pBdr>
          <w:top w:val="single" w:sz="4" w:space="1" w:color="auto"/>
          <w:left w:val="single" w:sz="4" w:space="4" w:color="auto"/>
          <w:bottom w:val="single" w:sz="4" w:space="1" w:color="auto"/>
          <w:right w:val="single" w:sz="4" w:space="4" w:color="auto"/>
        </w:pBdr>
        <w:rPr>
          <w:rFonts w:ascii="Arial" w:hAnsi="Arial" w:cs="Arial"/>
        </w:rPr>
      </w:pPr>
      <w:r w:rsidRPr="00F65786">
        <w:rPr>
          <w:rFonts w:ascii="Arial" w:hAnsi="Arial" w:cs="Arial"/>
        </w:rPr>
        <w:t>Actionable –</w:t>
      </w:r>
      <w:r w:rsidR="00625E36" w:rsidRPr="00F65786">
        <w:rPr>
          <w:rFonts w:ascii="Arial" w:hAnsi="Arial" w:cs="Arial"/>
        </w:rPr>
        <w:t xml:space="preserve"> REASONABLE?</w:t>
      </w: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r w:rsidRPr="00F65786">
        <w:rPr>
          <w:rFonts w:ascii="Arial" w:hAnsi="Arial" w:cs="Arial"/>
        </w:rPr>
        <w:t>Realistic – DESIRED RESULT?</w:t>
      </w: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r w:rsidRPr="00F65786">
        <w:rPr>
          <w:rFonts w:ascii="Arial" w:hAnsi="Arial" w:cs="Arial"/>
        </w:rPr>
        <w:t>Timed – WHEN?</w:t>
      </w: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625E36" w:rsidRPr="00F65786" w:rsidRDefault="00625E36" w:rsidP="00625E36">
      <w:pPr>
        <w:pBdr>
          <w:top w:val="single" w:sz="4" w:space="1" w:color="auto"/>
          <w:left w:val="single" w:sz="4" w:space="4" w:color="auto"/>
          <w:bottom w:val="single" w:sz="4" w:space="1" w:color="auto"/>
          <w:right w:val="single" w:sz="4" w:space="4" w:color="auto"/>
        </w:pBdr>
        <w:rPr>
          <w:rFonts w:ascii="Arial" w:hAnsi="Arial" w:cs="Arial"/>
        </w:rPr>
      </w:pPr>
    </w:p>
    <w:p w:rsidR="00A56537" w:rsidRPr="00F65786" w:rsidRDefault="00A56537" w:rsidP="00F23BAC">
      <w:pPr>
        <w:rPr>
          <w:rFonts w:ascii="Arial" w:hAnsi="Arial" w:cs="Arial"/>
          <w:b/>
          <w:bCs/>
        </w:rPr>
      </w:pPr>
    </w:p>
    <w:p w:rsidR="00C8730D" w:rsidRPr="00F65786" w:rsidRDefault="00C8730D" w:rsidP="00C8730D">
      <w:pPr>
        <w:jc w:val="both"/>
        <w:rPr>
          <w:rFonts w:ascii="Arial" w:hAnsi="Arial" w:cs="Arial"/>
          <w:b/>
          <w:u w:val="single"/>
        </w:rPr>
      </w:pPr>
      <w:r w:rsidRPr="00F65786">
        <w:rPr>
          <w:rFonts w:ascii="Arial" w:hAnsi="Arial" w:cs="Arial"/>
          <w:b/>
          <w:u w:val="single"/>
        </w:rPr>
        <w:t>Reviewing the Document</w:t>
      </w:r>
    </w:p>
    <w:p w:rsidR="00C8730D" w:rsidRPr="00F65786" w:rsidRDefault="00C8730D" w:rsidP="00C8730D">
      <w:pPr>
        <w:jc w:val="both"/>
        <w:rPr>
          <w:rFonts w:ascii="Arial" w:hAnsi="Arial" w:cs="Arial"/>
          <w:b/>
          <w:u w:val="single"/>
        </w:rPr>
      </w:pPr>
    </w:p>
    <w:p w:rsidR="00C8730D" w:rsidRPr="00F65786" w:rsidRDefault="00C8730D" w:rsidP="00C8730D">
      <w:pPr>
        <w:jc w:val="both"/>
        <w:rPr>
          <w:rFonts w:ascii="Arial" w:hAnsi="Arial" w:cs="Arial"/>
        </w:rPr>
      </w:pPr>
      <w:r w:rsidRPr="00F65786">
        <w:rPr>
          <w:rFonts w:ascii="Arial" w:hAnsi="Arial" w:cs="Arial"/>
        </w:rPr>
        <w:t xml:space="preserve">Once you have completed writing the document, you should go through a solid review process.  Ask at least two individuals to read over your recommendation for both clarity and grammar.  As the author of the document, an individual can easily overlook errors which can be spotted by others. </w:t>
      </w:r>
    </w:p>
    <w:p w:rsidR="00C8730D" w:rsidRPr="00F65786" w:rsidRDefault="00C8730D" w:rsidP="00C8730D">
      <w:pPr>
        <w:jc w:val="both"/>
        <w:rPr>
          <w:rFonts w:ascii="Arial" w:hAnsi="Arial" w:cs="Arial"/>
        </w:rPr>
      </w:pPr>
    </w:p>
    <w:p w:rsidR="00C8730D" w:rsidRPr="00F65786" w:rsidRDefault="00C8730D" w:rsidP="00C8730D">
      <w:pPr>
        <w:jc w:val="both"/>
        <w:rPr>
          <w:rFonts w:ascii="Arial" w:hAnsi="Arial" w:cs="Arial"/>
        </w:rPr>
      </w:pPr>
      <w:r w:rsidRPr="00F65786">
        <w:rPr>
          <w:rFonts w:ascii="Arial" w:hAnsi="Arial" w:cs="Arial"/>
        </w:rPr>
        <w:t>Additionally, the author can easily talk about what he or she is trying to accomplish with a recommendation, but if he or she is not present during the discussion, clear writing is imperative.  If the recommendation is not written clearly enough, it may not be approved by the National Advisory Committee; therefore, it is important to check for clarity.</w:t>
      </w:r>
    </w:p>
    <w:p w:rsidR="00C8730D" w:rsidRPr="00F65786" w:rsidRDefault="00C8730D" w:rsidP="00C8730D">
      <w:pPr>
        <w:rPr>
          <w:rFonts w:ascii="Arial" w:hAnsi="Arial" w:cs="Arial"/>
          <w:bCs/>
        </w:rPr>
      </w:pPr>
    </w:p>
    <w:p w:rsidR="006627DF" w:rsidRPr="00F65786" w:rsidRDefault="00923BE9" w:rsidP="00F23BAC">
      <w:pPr>
        <w:rPr>
          <w:rFonts w:ascii="Arial" w:hAnsi="Arial" w:cs="Arial"/>
          <w:bCs/>
        </w:rPr>
      </w:pPr>
      <w:r w:rsidRPr="00F65786">
        <w:rPr>
          <w:rFonts w:ascii="Arial" w:hAnsi="Arial" w:cs="Arial"/>
          <w:bCs/>
        </w:rPr>
        <w:t>We hope this guide is helpful and are open to suggestions from the NAC membership to improve the process.</w:t>
      </w:r>
    </w:p>
    <w:sectPr w:rsidR="006627DF" w:rsidRPr="00F65786" w:rsidSect="00E774AC">
      <w:footerReference w:type="default" r:id="rId11"/>
      <w:pgSz w:w="12240" w:h="15840"/>
      <w:pgMar w:top="990" w:right="1080" w:bottom="99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D64" w:rsidRDefault="00980D64" w:rsidP="0002103F">
      <w:r>
        <w:separator/>
      </w:r>
    </w:p>
  </w:endnote>
  <w:endnote w:type="continuationSeparator" w:id="0">
    <w:p w:rsidR="00980D64" w:rsidRDefault="00980D64" w:rsidP="0002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54"/>
      <w:docPartObj>
        <w:docPartGallery w:val="Page Numbers (Bottom of Page)"/>
        <w:docPartUnique/>
      </w:docPartObj>
    </w:sdtPr>
    <w:sdtEndPr/>
    <w:sdtContent>
      <w:p w:rsidR="0046062F" w:rsidRDefault="00CC31FA">
        <w:pPr>
          <w:pStyle w:val="Footer"/>
          <w:jc w:val="right"/>
        </w:pPr>
        <w:r>
          <w:fldChar w:fldCharType="begin"/>
        </w:r>
        <w:r>
          <w:instrText xml:space="preserve"> PAGE   \* MERGEFORMAT </w:instrText>
        </w:r>
        <w:r>
          <w:fldChar w:fldCharType="separate"/>
        </w:r>
        <w:r w:rsidR="00CB255D">
          <w:rPr>
            <w:noProof/>
          </w:rPr>
          <w:t>1</w:t>
        </w:r>
        <w:r>
          <w:rPr>
            <w:noProof/>
          </w:rPr>
          <w:fldChar w:fldCharType="end"/>
        </w:r>
      </w:p>
    </w:sdtContent>
  </w:sdt>
  <w:p w:rsidR="0046062F" w:rsidRDefault="0046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D64" w:rsidRDefault="00980D64" w:rsidP="0002103F">
      <w:r>
        <w:separator/>
      </w:r>
    </w:p>
  </w:footnote>
  <w:footnote w:type="continuationSeparator" w:id="0">
    <w:p w:rsidR="00980D64" w:rsidRDefault="00980D64" w:rsidP="0002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E01"/>
    <w:multiLevelType w:val="hybridMultilevel"/>
    <w:tmpl w:val="0D1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973D2"/>
    <w:multiLevelType w:val="hybridMultilevel"/>
    <w:tmpl w:val="0478F1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96350C"/>
    <w:multiLevelType w:val="hybridMultilevel"/>
    <w:tmpl w:val="B64E577E"/>
    <w:lvl w:ilvl="0" w:tplc="F10CD8AC">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15:restartNumberingAfterBreak="0">
    <w:nsid w:val="25945415"/>
    <w:multiLevelType w:val="hybridMultilevel"/>
    <w:tmpl w:val="755E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B3A3E"/>
    <w:multiLevelType w:val="hybridMultilevel"/>
    <w:tmpl w:val="26F033AA"/>
    <w:lvl w:ilvl="0" w:tplc="67BCF24E">
      <w:start w:val="1"/>
      <w:numFmt w:val="bullet"/>
      <w:lvlText w:val=""/>
      <w:lvlJc w:val="left"/>
      <w:pPr>
        <w:tabs>
          <w:tab w:val="num" w:pos="720"/>
        </w:tabs>
        <w:ind w:left="720" w:hanging="360"/>
      </w:pPr>
      <w:rPr>
        <w:rFonts w:ascii="Wingdings" w:hAnsi="Wingdings" w:hint="default"/>
      </w:rPr>
    </w:lvl>
    <w:lvl w:ilvl="1" w:tplc="368A92A8" w:tentative="1">
      <w:start w:val="1"/>
      <w:numFmt w:val="bullet"/>
      <w:lvlText w:val=""/>
      <w:lvlJc w:val="left"/>
      <w:pPr>
        <w:tabs>
          <w:tab w:val="num" w:pos="1440"/>
        </w:tabs>
        <w:ind w:left="1440" w:hanging="360"/>
      </w:pPr>
      <w:rPr>
        <w:rFonts w:ascii="Wingdings" w:hAnsi="Wingdings" w:hint="default"/>
      </w:rPr>
    </w:lvl>
    <w:lvl w:ilvl="2" w:tplc="D3A284FC" w:tentative="1">
      <w:start w:val="1"/>
      <w:numFmt w:val="bullet"/>
      <w:lvlText w:val=""/>
      <w:lvlJc w:val="left"/>
      <w:pPr>
        <w:tabs>
          <w:tab w:val="num" w:pos="2160"/>
        </w:tabs>
        <w:ind w:left="2160" w:hanging="360"/>
      </w:pPr>
      <w:rPr>
        <w:rFonts w:ascii="Wingdings" w:hAnsi="Wingdings" w:hint="default"/>
      </w:rPr>
    </w:lvl>
    <w:lvl w:ilvl="3" w:tplc="3A181CC2" w:tentative="1">
      <w:start w:val="1"/>
      <w:numFmt w:val="bullet"/>
      <w:lvlText w:val=""/>
      <w:lvlJc w:val="left"/>
      <w:pPr>
        <w:tabs>
          <w:tab w:val="num" w:pos="2880"/>
        </w:tabs>
        <w:ind w:left="2880" w:hanging="360"/>
      </w:pPr>
      <w:rPr>
        <w:rFonts w:ascii="Wingdings" w:hAnsi="Wingdings" w:hint="default"/>
      </w:rPr>
    </w:lvl>
    <w:lvl w:ilvl="4" w:tplc="B00E8734" w:tentative="1">
      <w:start w:val="1"/>
      <w:numFmt w:val="bullet"/>
      <w:lvlText w:val=""/>
      <w:lvlJc w:val="left"/>
      <w:pPr>
        <w:tabs>
          <w:tab w:val="num" w:pos="3600"/>
        </w:tabs>
        <w:ind w:left="3600" w:hanging="360"/>
      </w:pPr>
      <w:rPr>
        <w:rFonts w:ascii="Wingdings" w:hAnsi="Wingdings" w:hint="default"/>
      </w:rPr>
    </w:lvl>
    <w:lvl w:ilvl="5" w:tplc="61903E1E" w:tentative="1">
      <w:start w:val="1"/>
      <w:numFmt w:val="bullet"/>
      <w:lvlText w:val=""/>
      <w:lvlJc w:val="left"/>
      <w:pPr>
        <w:tabs>
          <w:tab w:val="num" w:pos="4320"/>
        </w:tabs>
        <w:ind w:left="4320" w:hanging="360"/>
      </w:pPr>
      <w:rPr>
        <w:rFonts w:ascii="Wingdings" w:hAnsi="Wingdings" w:hint="default"/>
      </w:rPr>
    </w:lvl>
    <w:lvl w:ilvl="6" w:tplc="5C08F790" w:tentative="1">
      <w:start w:val="1"/>
      <w:numFmt w:val="bullet"/>
      <w:lvlText w:val=""/>
      <w:lvlJc w:val="left"/>
      <w:pPr>
        <w:tabs>
          <w:tab w:val="num" w:pos="5040"/>
        </w:tabs>
        <w:ind w:left="5040" w:hanging="360"/>
      </w:pPr>
      <w:rPr>
        <w:rFonts w:ascii="Wingdings" w:hAnsi="Wingdings" w:hint="default"/>
      </w:rPr>
    </w:lvl>
    <w:lvl w:ilvl="7" w:tplc="1B2E301E" w:tentative="1">
      <w:start w:val="1"/>
      <w:numFmt w:val="bullet"/>
      <w:lvlText w:val=""/>
      <w:lvlJc w:val="left"/>
      <w:pPr>
        <w:tabs>
          <w:tab w:val="num" w:pos="5760"/>
        </w:tabs>
        <w:ind w:left="5760" w:hanging="360"/>
      </w:pPr>
      <w:rPr>
        <w:rFonts w:ascii="Wingdings" w:hAnsi="Wingdings" w:hint="default"/>
      </w:rPr>
    </w:lvl>
    <w:lvl w:ilvl="8" w:tplc="778CBA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B6021"/>
    <w:multiLevelType w:val="hybridMultilevel"/>
    <w:tmpl w:val="11EE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FC1098"/>
    <w:multiLevelType w:val="hybridMultilevel"/>
    <w:tmpl w:val="22DCC1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4C1175"/>
    <w:multiLevelType w:val="hybridMultilevel"/>
    <w:tmpl w:val="006A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21101"/>
    <w:multiLevelType w:val="hybridMultilevel"/>
    <w:tmpl w:val="A6C447C2"/>
    <w:lvl w:ilvl="0" w:tplc="5712AC0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22C96"/>
    <w:multiLevelType w:val="hybridMultilevel"/>
    <w:tmpl w:val="0B2E3B76"/>
    <w:lvl w:ilvl="0" w:tplc="ABFC8C96">
      <w:start w:val="1"/>
      <w:numFmt w:val="upperRoman"/>
      <w:lvlText w:val="%1."/>
      <w:lvlJc w:val="right"/>
      <w:pPr>
        <w:ind w:left="360" w:hanging="360"/>
      </w:pPr>
      <w:rPr>
        <w:b/>
      </w:rPr>
    </w:lvl>
    <w:lvl w:ilvl="1" w:tplc="899ED200">
      <w:start w:val="1"/>
      <w:numFmt w:val="lowerLetter"/>
      <w:lvlText w:val="%2."/>
      <w:lvlJc w:val="left"/>
      <w:pPr>
        <w:ind w:left="1080" w:hanging="360"/>
      </w:pPr>
      <w:rPr>
        <w:b/>
      </w:rPr>
    </w:lvl>
    <w:lvl w:ilvl="2" w:tplc="0409001B">
      <w:start w:val="1"/>
      <w:numFmt w:val="lowerRoman"/>
      <w:lvlText w:val="%3."/>
      <w:lvlJc w:val="right"/>
      <w:pPr>
        <w:ind w:left="1800" w:hanging="180"/>
      </w:pPr>
    </w:lvl>
    <w:lvl w:ilvl="3" w:tplc="AA7CF13C">
      <w:start w:val="1"/>
      <w:numFmt w:val="decimal"/>
      <w:lvlText w:val="%4."/>
      <w:lvlJc w:val="left"/>
      <w:pPr>
        <w:ind w:left="2520" w:hanging="360"/>
      </w:pPr>
      <w:rPr>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A75BB7"/>
    <w:multiLevelType w:val="hybridMultilevel"/>
    <w:tmpl w:val="93EE8316"/>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1" w15:restartNumberingAfterBreak="0">
    <w:nsid w:val="5D153E95"/>
    <w:multiLevelType w:val="hybridMultilevel"/>
    <w:tmpl w:val="1666976E"/>
    <w:lvl w:ilvl="0" w:tplc="04090013">
      <w:start w:val="1"/>
      <w:numFmt w:val="upperRoman"/>
      <w:lvlText w:val="%1."/>
      <w:lvlJc w:val="right"/>
      <w:pPr>
        <w:ind w:left="6450" w:hanging="360"/>
      </w:pPr>
    </w:lvl>
    <w:lvl w:ilvl="1" w:tplc="04090019" w:tentative="1">
      <w:start w:val="1"/>
      <w:numFmt w:val="lowerLetter"/>
      <w:lvlText w:val="%2."/>
      <w:lvlJc w:val="left"/>
      <w:pPr>
        <w:ind w:left="7170" w:hanging="360"/>
      </w:pPr>
    </w:lvl>
    <w:lvl w:ilvl="2" w:tplc="0409001B" w:tentative="1">
      <w:start w:val="1"/>
      <w:numFmt w:val="lowerRoman"/>
      <w:lvlText w:val="%3."/>
      <w:lvlJc w:val="right"/>
      <w:pPr>
        <w:ind w:left="7890" w:hanging="180"/>
      </w:pPr>
    </w:lvl>
    <w:lvl w:ilvl="3" w:tplc="0409000F" w:tentative="1">
      <w:start w:val="1"/>
      <w:numFmt w:val="decimal"/>
      <w:lvlText w:val="%4."/>
      <w:lvlJc w:val="left"/>
      <w:pPr>
        <w:ind w:left="8610" w:hanging="360"/>
      </w:pPr>
    </w:lvl>
    <w:lvl w:ilvl="4" w:tplc="04090019" w:tentative="1">
      <w:start w:val="1"/>
      <w:numFmt w:val="lowerLetter"/>
      <w:lvlText w:val="%5."/>
      <w:lvlJc w:val="left"/>
      <w:pPr>
        <w:ind w:left="9330" w:hanging="360"/>
      </w:pPr>
    </w:lvl>
    <w:lvl w:ilvl="5" w:tplc="0409001B" w:tentative="1">
      <w:start w:val="1"/>
      <w:numFmt w:val="lowerRoman"/>
      <w:lvlText w:val="%6."/>
      <w:lvlJc w:val="right"/>
      <w:pPr>
        <w:ind w:left="10050" w:hanging="180"/>
      </w:pPr>
    </w:lvl>
    <w:lvl w:ilvl="6" w:tplc="0409000F" w:tentative="1">
      <w:start w:val="1"/>
      <w:numFmt w:val="decimal"/>
      <w:lvlText w:val="%7."/>
      <w:lvlJc w:val="left"/>
      <w:pPr>
        <w:ind w:left="10770" w:hanging="360"/>
      </w:pPr>
    </w:lvl>
    <w:lvl w:ilvl="7" w:tplc="04090019" w:tentative="1">
      <w:start w:val="1"/>
      <w:numFmt w:val="lowerLetter"/>
      <w:lvlText w:val="%8."/>
      <w:lvlJc w:val="left"/>
      <w:pPr>
        <w:ind w:left="11490" w:hanging="360"/>
      </w:pPr>
    </w:lvl>
    <w:lvl w:ilvl="8" w:tplc="0409001B" w:tentative="1">
      <w:start w:val="1"/>
      <w:numFmt w:val="lowerRoman"/>
      <w:lvlText w:val="%9."/>
      <w:lvlJc w:val="right"/>
      <w:pPr>
        <w:ind w:left="12210" w:hanging="180"/>
      </w:pPr>
    </w:lvl>
  </w:abstractNum>
  <w:abstractNum w:abstractNumId="12" w15:restartNumberingAfterBreak="0">
    <w:nsid w:val="5EAE1138"/>
    <w:multiLevelType w:val="hybridMultilevel"/>
    <w:tmpl w:val="0B3C43BA"/>
    <w:lvl w:ilvl="0" w:tplc="4A786F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510D2"/>
    <w:multiLevelType w:val="hybridMultilevel"/>
    <w:tmpl w:val="AC26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E1B17"/>
    <w:multiLevelType w:val="hybridMultilevel"/>
    <w:tmpl w:val="66040BBE"/>
    <w:lvl w:ilvl="0" w:tplc="D7FC719C">
      <w:start w:val="1"/>
      <w:numFmt w:val="bullet"/>
      <w:lvlText w:val="•"/>
      <w:lvlJc w:val="left"/>
      <w:pPr>
        <w:tabs>
          <w:tab w:val="num" w:pos="720"/>
        </w:tabs>
        <w:ind w:left="720" w:hanging="360"/>
      </w:pPr>
      <w:rPr>
        <w:rFonts w:ascii="Times New Roman" w:hAnsi="Times New Roman" w:hint="default"/>
      </w:rPr>
    </w:lvl>
    <w:lvl w:ilvl="1" w:tplc="0E4E4716">
      <w:start w:val="1"/>
      <w:numFmt w:val="bullet"/>
      <w:lvlText w:val="•"/>
      <w:lvlJc w:val="left"/>
      <w:pPr>
        <w:tabs>
          <w:tab w:val="num" w:pos="1440"/>
        </w:tabs>
        <w:ind w:left="1440" w:hanging="360"/>
      </w:pPr>
      <w:rPr>
        <w:rFonts w:ascii="Times New Roman" w:hAnsi="Times New Roman" w:hint="default"/>
      </w:rPr>
    </w:lvl>
    <w:lvl w:ilvl="2" w:tplc="8782E5A2" w:tentative="1">
      <w:start w:val="1"/>
      <w:numFmt w:val="bullet"/>
      <w:lvlText w:val="•"/>
      <w:lvlJc w:val="left"/>
      <w:pPr>
        <w:tabs>
          <w:tab w:val="num" w:pos="2160"/>
        </w:tabs>
        <w:ind w:left="2160" w:hanging="360"/>
      </w:pPr>
      <w:rPr>
        <w:rFonts w:ascii="Times New Roman" w:hAnsi="Times New Roman" w:hint="default"/>
      </w:rPr>
    </w:lvl>
    <w:lvl w:ilvl="3" w:tplc="2DD0CFB4" w:tentative="1">
      <w:start w:val="1"/>
      <w:numFmt w:val="bullet"/>
      <w:lvlText w:val="•"/>
      <w:lvlJc w:val="left"/>
      <w:pPr>
        <w:tabs>
          <w:tab w:val="num" w:pos="2880"/>
        </w:tabs>
        <w:ind w:left="2880" w:hanging="360"/>
      </w:pPr>
      <w:rPr>
        <w:rFonts w:ascii="Times New Roman" w:hAnsi="Times New Roman" w:hint="default"/>
      </w:rPr>
    </w:lvl>
    <w:lvl w:ilvl="4" w:tplc="D598CB1C" w:tentative="1">
      <w:start w:val="1"/>
      <w:numFmt w:val="bullet"/>
      <w:lvlText w:val="•"/>
      <w:lvlJc w:val="left"/>
      <w:pPr>
        <w:tabs>
          <w:tab w:val="num" w:pos="3600"/>
        </w:tabs>
        <w:ind w:left="3600" w:hanging="360"/>
      </w:pPr>
      <w:rPr>
        <w:rFonts w:ascii="Times New Roman" w:hAnsi="Times New Roman" w:hint="default"/>
      </w:rPr>
    </w:lvl>
    <w:lvl w:ilvl="5" w:tplc="8372469E" w:tentative="1">
      <w:start w:val="1"/>
      <w:numFmt w:val="bullet"/>
      <w:lvlText w:val="•"/>
      <w:lvlJc w:val="left"/>
      <w:pPr>
        <w:tabs>
          <w:tab w:val="num" w:pos="4320"/>
        </w:tabs>
        <w:ind w:left="4320" w:hanging="360"/>
      </w:pPr>
      <w:rPr>
        <w:rFonts w:ascii="Times New Roman" w:hAnsi="Times New Roman" w:hint="default"/>
      </w:rPr>
    </w:lvl>
    <w:lvl w:ilvl="6" w:tplc="9044220A" w:tentative="1">
      <w:start w:val="1"/>
      <w:numFmt w:val="bullet"/>
      <w:lvlText w:val="•"/>
      <w:lvlJc w:val="left"/>
      <w:pPr>
        <w:tabs>
          <w:tab w:val="num" w:pos="5040"/>
        </w:tabs>
        <w:ind w:left="5040" w:hanging="360"/>
      </w:pPr>
      <w:rPr>
        <w:rFonts w:ascii="Times New Roman" w:hAnsi="Times New Roman" w:hint="default"/>
      </w:rPr>
    </w:lvl>
    <w:lvl w:ilvl="7" w:tplc="609A6FA0" w:tentative="1">
      <w:start w:val="1"/>
      <w:numFmt w:val="bullet"/>
      <w:lvlText w:val="•"/>
      <w:lvlJc w:val="left"/>
      <w:pPr>
        <w:tabs>
          <w:tab w:val="num" w:pos="5760"/>
        </w:tabs>
        <w:ind w:left="5760" w:hanging="360"/>
      </w:pPr>
      <w:rPr>
        <w:rFonts w:ascii="Times New Roman" w:hAnsi="Times New Roman" w:hint="default"/>
      </w:rPr>
    </w:lvl>
    <w:lvl w:ilvl="8" w:tplc="AB2063E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9220473"/>
    <w:multiLevelType w:val="hybridMultilevel"/>
    <w:tmpl w:val="D49E5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E42C85"/>
    <w:multiLevelType w:val="hybridMultilevel"/>
    <w:tmpl w:val="3648D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5"/>
  </w:num>
  <w:num w:numId="5">
    <w:abstractNumId w:val="15"/>
  </w:num>
  <w:num w:numId="6">
    <w:abstractNumId w:val="3"/>
  </w:num>
  <w:num w:numId="7">
    <w:abstractNumId w:val="1"/>
  </w:num>
  <w:num w:numId="8">
    <w:abstractNumId w:val="14"/>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9"/>
  </w:num>
  <w:num w:numId="14">
    <w:abstractNumId w:val="4"/>
  </w:num>
  <w:num w:numId="15">
    <w:abstractNumId w:val="2"/>
  </w:num>
  <w:num w:numId="16">
    <w:abstractNumId w:val="1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E1"/>
    <w:rsid w:val="00013344"/>
    <w:rsid w:val="00016A56"/>
    <w:rsid w:val="0002103F"/>
    <w:rsid w:val="0005022B"/>
    <w:rsid w:val="0005588F"/>
    <w:rsid w:val="00080A11"/>
    <w:rsid w:val="000A2E0F"/>
    <w:rsid w:val="000C4D5C"/>
    <w:rsid w:val="000E0E41"/>
    <w:rsid w:val="000E1EE2"/>
    <w:rsid w:val="000E5F5A"/>
    <w:rsid w:val="000F6C6D"/>
    <w:rsid w:val="000F7B7B"/>
    <w:rsid w:val="001219D4"/>
    <w:rsid w:val="001316EF"/>
    <w:rsid w:val="00134E23"/>
    <w:rsid w:val="00162245"/>
    <w:rsid w:val="001732E7"/>
    <w:rsid w:val="00174CB5"/>
    <w:rsid w:val="00176222"/>
    <w:rsid w:val="0019718B"/>
    <w:rsid w:val="001A5399"/>
    <w:rsid w:val="001B1B05"/>
    <w:rsid w:val="001C1C58"/>
    <w:rsid w:val="001C770C"/>
    <w:rsid w:val="001D073D"/>
    <w:rsid w:val="001D0C6A"/>
    <w:rsid w:val="00206356"/>
    <w:rsid w:val="002106DF"/>
    <w:rsid w:val="002356D8"/>
    <w:rsid w:val="002448D6"/>
    <w:rsid w:val="00271F94"/>
    <w:rsid w:val="0027337B"/>
    <w:rsid w:val="002807BF"/>
    <w:rsid w:val="00286084"/>
    <w:rsid w:val="00294737"/>
    <w:rsid w:val="002E0326"/>
    <w:rsid w:val="002F1165"/>
    <w:rsid w:val="00332BB6"/>
    <w:rsid w:val="0033440C"/>
    <w:rsid w:val="0034751D"/>
    <w:rsid w:val="00371CC2"/>
    <w:rsid w:val="003735C9"/>
    <w:rsid w:val="003745F4"/>
    <w:rsid w:val="0037625A"/>
    <w:rsid w:val="003B1D03"/>
    <w:rsid w:val="003D075C"/>
    <w:rsid w:val="003D3344"/>
    <w:rsid w:val="003E1D84"/>
    <w:rsid w:val="003E2085"/>
    <w:rsid w:val="003E6E4B"/>
    <w:rsid w:val="004334DE"/>
    <w:rsid w:val="0043605D"/>
    <w:rsid w:val="004420B2"/>
    <w:rsid w:val="0046062F"/>
    <w:rsid w:val="004637A4"/>
    <w:rsid w:val="00473FF0"/>
    <w:rsid w:val="004B07C7"/>
    <w:rsid w:val="004B260C"/>
    <w:rsid w:val="004C605D"/>
    <w:rsid w:val="004D1F58"/>
    <w:rsid w:val="00507B61"/>
    <w:rsid w:val="00520069"/>
    <w:rsid w:val="0053165B"/>
    <w:rsid w:val="00542F40"/>
    <w:rsid w:val="00564E80"/>
    <w:rsid w:val="005748DA"/>
    <w:rsid w:val="005B3D9E"/>
    <w:rsid w:val="005C4434"/>
    <w:rsid w:val="005D44F7"/>
    <w:rsid w:val="005E34D2"/>
    <w:rsid w:val="005E6B24"/>
    <w:rsid w:val="00604594"/>
    <w:rsid w:val="00610922"/>
    <w:rsid w:val="006163CA"/>
    <w:rsid w:val="00625E36"/>
    <w:rsid w:val="00636D6A"/>
    <w:rsid w:val="00645C7F"/>
    <w:rsid w:val="00652D93"/>
    <w:rsid w:val="006627DF"/>
    <w:rsid w:val="00681195"/>
    <w:rsid w:val="006C1106"/>
    <w:rsid w:val="006D784B"/>
    <w:rsid w:val="006E0017"/>
    <w:rsid w:val="00735090"/>
    <w:rsid w:val="00763E5E"/>
    <w:rsid w:val="00763FB0"/>
    <w:rsid w:val="00772B01"/>
    <w:rsid w:val="00792B6A"/>
    <w:rsid w:val="007A2CF8"/>
    <w:rsid w:val="007B793D"/>
    <w:rsid w:val="007C3260"/>
    <w:rsid w:val="007E13D5"/>
    <w:rsid w:val="00802580"/>
    <w:rsid w:val="00812660"/>
    <w:rsid w:val="00820BE0"/>
    <w:rsid w:val="0082255B"/>
    <w:rsid w:val="00830CEA"/>
    <w:rsid w:val="00842860"/>
    <w:rsid w:val="00856BEB"/>
    <w:rsid w:val="00873B43"/>
    <w:rsid w:val="008C096D"/>
    <w:rsid w:val="008D0D7C"/>
    <w:rsid w:val="008E3804"/>
    <w:rsid w:val="008E3C7F"/>
    <w:rsid w:val="009046CD"/>
    <w:rsid w:val="00923BE9"/>
    <w:rsid w:val="00934B5F"/>
    <w:rsid w:val="00956F8B"/>
    <w:rsid w:val="00963407"/>
    <w:rsid w:val="00980D64"/>
    <w:rsid w:val="009840E9"/>
    <w:rsid w:val="0098427B"/>
    <w:rsid w:val="009A1416"/>
    <w:rsid w:val="009B6A96"/>
    <w:rsid w:val="009E2657"/>
    <w:rsid w:val="009E751D"/>
    <w:rsid w:val="00A13C04"/>
    <w:rsid w:val="00A256FD"/>
    <w:rsid w:val="00A30E15"/>
    <w:rsid w:val="00A56537"/>
    <w:rsid w:val="00A67E4C"/>
    <w:rsid w:val="00A90D95"/>
    <w:rsid w:val="00A914B4"/>
    <w:rsid w:val="00AB3943"/>
    <w:rsid w:val="00AC44CB"/>
    <w:rsid w:val="00AC4B7F"/>
    <w:rsid w:val="00AD310D"/>
    <w:rsid w:val="00B07E9C"/>
    <w:rsid w:val="00B13AFC"/>
    <w:rsid w:val="00B14BCA"/>
    <w:rsid w:val="00B1799D"/>
    <w:rsid w:val="00B56108"/>
    <w:rsid w:val="00B7555F"/>
    <w:rsid w:val="00B92455"/>
    <w:rsid w:val="00BC0C63"/>
    <w:rsid w:val="00BF30FF"/>
    <w:rsid w:val="00C24142"/>
    <w:rsid w:val="00C3141E"/>
    <w:rsid w:val="00C60163"/>
    <w:rsid w:val="00C8730D"/>
    <w:rsid w:val="00CA2C48"/>
    <w:rsid w:val="00CB255D"/>
    <w:rsid w:val="00CC31FA"/>
    <w:rsid w:val="00CD46E1"/>
    <w:rsid w:val="00CE24E0"/>
    <w:rsid w:val="00D06D9B"/>
    <w:rsid w:val="00D20B24"/>
    <w:rsid w:val="00D2746E"/>
    <w:rsid w:val="00D33AD9"/>
    <w:rsid w:val="00D548B7"/>
    <w:rsid w:val="00D71A78"/>
    <w:rsid w:val="00D840A4"/>
    <w:rsid w:val="00D8517C"/>
    <w:rsid w:val="00DA2FAF"/>
    <w:rsid w:val="00DB051A"/>
    <w:rsid w:val="00E0326C"/>
    <w:rsid w:val="00E31EA4"/>
    <w:rsid w:val="00E417AC"/>
    <w:rsid w:val="00E6504F"/>
    <w:rsid w:val="00E774AC"/>
    <w:rsid w:val="00E84F1F"/>
    <w:rsid w:val="00E96692"/>
    <w:rsid w:val="00EA59B0"/>
    <w:rsid w:val="00EB4BA8"/>
    <w:rsid w:val="00EC639B"/>
    <w:rsid w:val="00ED40AE"/>
    <w:rsid w:val="00ED69A4"/>
    <w:rsid w:val="00EE32BB"/>
    <w:rsid w:val="00F0099A"/>
    <w:rsid w:val="00F059FF"/>
    <w:rsid w:val="00F07F52"/>
    <w:rsid w:val="00F10ADC"/>
    <w:rsid w:val="00F23BAC"/>
    <w:rsid w:val="00F23D5D"/>
    <w:rsid w:val="00F24DD3"/>
    <w:rsid w:val="00F30463"/>
    <w:rsid w:val="00F34824"/>
    <w:rsid w:val="00F3561F"/>
    <w:rsid w:val="00F549DF"/>
    <w:rsid w:val="00F61041"/>
    <w:rsid w:val="00F65786"/>
    <w:rsid w:val="00F73A91"/>
    <w:rsid w:val="00F74EB6"/>
    <w:rsid w:val="00FA4D58"/>
    <w:rsid w:val="00FB5ECA"/>
    <w:rsid w:val="00FB6E66"/>
    <w:rsid w:val="00FC074D"/>
    <w:rsid w:val="00FE0340"/>
    <w:rsid w:val="00FE0B0A"/>
    <w:rsid w:val="00FF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8CBFC36D-4EA5-43BC-B936-BD5471C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09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C096D"/>
    <w:pPr>
      <w:jc w:val="center"/>
    </w:pPr>
    <w:rPr>
      <w:b/>
      <w:bCs/>
    </w:rPr>
  </w:style>
  <w:style w:type="character" w:styleId="Hyperlink">
    <w:name w:val="Hyperlink"/>
    <w:basedOn w:val="DefaultParagraphFont"/>
    <w:uiPriority w:val="99"/>
    <w:unhideWhenUsed/>
    <w:rsid w:val="001219D4"/>
    <w:rPr>
      <w:color w:val="0000FF"/>
      <w:u w:val="single"/>
    </w:rPr>
  </w:style>
  <w:style w:type="table" w:styleId="TableGrid">
    <w:name w:val="Table Grid"/>
    <w:basedOn w:val="TableNormal"/>
    <w:uiPriority w:val="59"/>
    <w:rsid w:val="0096340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B1D03"/>
    <w:pPr>
      <w:spacing w:before="100" w:beforeAutospacing="1" w:after="100" w:afterAutospacing="1"/>
    </w:pPr>
  </w:style>
  <w:style w:type="paragraph" w:styleId="ListParagraph">
    <w:name w:val="List Paragraph"/>
    <w:basedOn w:val="Normal"/>
    <w:uiPriority w:val="34"/>
    <w:qFormat/>
    <w:rsid w:val="003B1D0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90D95"/>
    <w:rPr>
      <w:rFonts w:ascii="Tahoma" w:hAnsi="Tahoma" w:cs="Tahoma"/>
      <w:sz w:val="16"/>
      <w:szCs w:val="16"/>
    </w:rPr>
  </w:style>
  <w:style w:type="character" w:customStyle="1" w:styleId="BalloonTextChar">
    <w:name w:val="Balloon Text Char"/>
    <w:basedOn w:val="DefaultParagraphFont"/>
    <w:link w:val="BalloonText"/>
    <w:uiPriority w:val="99"/>
    <w:semiHidden/>
    <w:rsid w:val="00A90D95"/>
    <w:rPr>
      <w:rFonts w:ascii="Tahoma" w:hAnsi="Tahoma" w:cs="Tahoma"/>
      <w:sz w:val="16"/>
      <w:szCs w:val="16"/>
    </w:rPr>
  </w:style>
  <w:style w:type="paragraph" w:styleId="NoSpacing">
    <w:name w:val="No Spacing"/>
    <w:link w:val="NoSpacingChar"/>
    <w:uiPriority w:val="1"/>
    <w:qFormat/>
    <w:rsid w:val="00A90D9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90D95"/>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A90D95"/>
    <w:rPr>
      <w:rFonts w:ascii="Tahoma" w:hAnsi="Tahoma" w:cs="Tahoma"/>
      <w:sz w:val="16"/>
      <w:szCs w:val="16"/>
    </w:rPr>
  </w:style>
  <w:style w:type="character" w:customStyle="1" w:styleId="DocumentMapChar">
    <w:name w:val="Document Map Char"/>
    <w:basedOn w:val="DefaultParagraphFont"/>
    <w:link w:val="DocumentMap"/>
    <w:uiPriority w:val="99"/>
    <w:semiHidden/>
    <w:rsid w:val="00A90D95"/>
    <w:rPr>
      <w:rFonts w:ascii="Tahoma" w:hAnsi="Tahoma" w:cs="Tahoma"/>
      <w:sz w:val="16"/>
      <w:szCs w:val="16"/>
    </w:rPr>
  </w:style>
  <w:style w:type="paragraph" w:styleId="Header">
    <w:name w:val="header"/>
    <w:basedOn w:val="Normal"/>
    <w:link w:val="HeaderChar"/>
    <w:uiPriority w:val="99"/>
    <w:unhideWhenUsed/>
    <w:rsid w:val="0002103F"/>
    <w:pPr>
      <w:tabs>
        <w:tab w:val="center" w:pos="4680"/>
        <w:tab w:val="right" w:pos="9360"/>
      </w:tabs>
    </w:pPr>
  </w:style>
  <w:style w:type="character" w:customStyle="1" w:styleId="HeaderChar">
    <w:name w:val="Header Char"/>
    <w:basedOn w:val="DefaultParagraphFont"/>
    <w:link w:val="Header"/>
    <w:uiPriority w:val="99"/>
    <w:rsid w:val="0002103F"/>
    <w:rPr>
      <w:sz w:val="24"/>
      <w:szCs w:val="24"/>
    </w:rPr>
  </w:style>
  <w:style w:type="paragraph" w:styleId="Footer">
    <w:name w:val="footer"/>
    <w:basedOn w:val="Normal"/>
    <w:link w:val="FooterChar"/>
    <w:uiPriority w:val="99"/>
    <w:unhideWhenUsed/>
    <w:rsid w:val="0002103F"/>
    <w:pPr>
      <w:tabs>
        <w:tab w:val="center" w:pos="4680"/>
        <w:tab w:val="right" w:pos="9360"/>
      </w:tabs>
    </w:pPr>
  </w:style>
  <w:style w:type="character" w:customStyle="1" w:styleId="FooterChar">
    <w:name w:val="Footer Char"/>
    <w:basedOn w:val="DefaultParagraphFont"/>
    <w:link w:val="Footer"/>
    <w:uiPriority w:val="99"/>
    <w:rsid w:val="0002103F"/>
    <w:rPr>
      <w:sz w:val="24"/>
      <w:szCs w:val="24"/>
    </w:rPr>
  </w:style>
  <w:style w:type="paragraph" w:styleId="Caption">
    <w:name w:val="caption"/>
    <w:basedOn w:val="Normal"/>
    <w:next w:val="Normal"/>
    <w:uiPriority w:val="35"/>
    <w:unhideWhenUsed/>
    <w:qFormat/>
    <w:rsid w:val="00D840A4"/>
    <w:pPr>
      <w:spacing w:after="200"/>
    </w:pPr>
    <w:rPr>
      <w:b/>
      <w:bCs/>
      <w:color w:val="4F81BD" w:themeColor="accent1"/>
      <w:sz w:val="18"/>
      <w:szCs w:val="18"/>
    </w:rPr>
  </w:style>
  <w:style w:type="paragraph" w:customStyle="1" w:styleId="Default">
    <w:name w:val="Default"/>
    <w:rsid w:val="000C4D5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02521">
      <w:bodyDiv w:val="1"/>
      <w:marLeft w:val="0"/>
      <w:marRight w:val="0"/>
      <w:marTop w:val="0"/>
      <w:marBottom w:val="0"/>
      <w:divBdr>
        <w:top w:val="none" w:sz="0" w:space="0" w:color="auto"/>
        <w:left w:val="none" w:sz="0" w:space="0" w:color="auto"/>
        <w:bottom w:val="none" w:sz="0" w:space="0" w:color="auto"/>
        <w:right w:val="none" w:sz="0" w:space="0" w:color="auto"/>
      </w:divBdr>
      <w:divsChild>
        <w:div w:id="94643428">
          <w:marLeft w:val="547"/>
          <w:marRight w:val="0"/>
          <w:marTop w:val="0"/>
          <w:marBottom w:val="0"/>
          <w:divBdr>
            <w:top w:val="none" w:sz="0" w:space="0" w:color="auto"/>
            <w:left w:val="none" w:sz="0" w:space="0" w:color="auto"/>
            <w:bottom w:val="none" w:sz="0" w:space="0" w:color="auto"/>
            <w:right w:val="none" w:sz="0" w:space="0" w:color="auto"/>
          </w:divBdr>
        </w:div>
        <w:div w:id="1581677980">
          <w:marLeft w:val="1166"/>
          <w:marRight w:val="0"/>
          <w:marTop w:val="0"/>
          <w:marBottom w:val="0"/>
          <w:divBdr>
            <w:top w:val="none" w:sz="0" w:space="0" w:color="auto"/>
            <w:left w:val="none" w:sz="0" w:space="0" w:color="auto"/>
            <w:bottom w:val="none" w:sz="0" w:space="0" w:color="auto"/>
            <w:right w:val="none" w:sz="0" w:space="0" w:color="auto"/>
          </w:divBdr>
        </w:div>
        <w:div w:id="1788163532">
          <w:marLeft w:val="1166"/>
          <w:marRight w:val="0"/>
          <w:marTop w:val="0"/>
          <w:marBottom w:val="0"/>
          <w:divBdr>
            <w:top w:val="none" w:sz="0" w:space="0" w:color="auto"/>
            <w:left w:val="none" w:sz="0" w:space="0" w:color="auto"/>
            <w:bottom w:val="none" w:sz="0" w:space="0" w:color="auto"/>
            <w:right w:val="none" w:sz="0" w:space="0" w:color="auto"/>
          </w:divBdr>
        </w:div>
        <w:div w:id="2110537579">
          <w:marLeft w:val="1166"/>
          <w:marRight w:val="0"/>
          <w:marTop w:val="0"/>
          <w:marBottom w:val="0"/>
          <w:divBdr>
            <w:top w:val="none" w:sz="0" w:space="0" w:color="auto"/>
            <w:left w:val="none" w:sz="0" w:space="0" w:color="auto"/>
            <w:bottom w:val="none" w:sz="0" w:space="0" w:color="auto"/>
            <w:right w:val="none" w:sz="0" w:space="0" w:color="auto"/>
          </w:divBdr>
        </w:div>
        <w:div w:id="259223766">
          <w:marLeft w:val="1800"/>
          <w:marRight w:val="0"/>
          <w:marTop w:val="0"/>
          <w:marBottom w:val="0"/>
          <w:divBdr>
            <w:top w:val="none" w:sz="0" w:space="0" w:color="auto"/>
            <w:left w:val="none" w:sz="0" w:space="0" w:color="auto"/>
            <w:bottom w:val="none" w:sz="0" w:space="0" w:color="auto"/>
            <w:right w:val="none" w:sz="0" w:space="0" w:color="auto"/>
          </w:divBdr>
        </w:div>
        <w:div w:id="1724135475">
          <w:marLeft w:val="2520"/>
          <w:marRight w:val="0"/>
          <w:marTop w:val="0"/>
          <w:marBottom w:val="0"/>
          <w:divBdr>
            <w:top w:val="none" w:sz="0" w:space="0" w:color="auto"/>
            <w:left w:val="none" w:sz="0" w:space="0" w:color="auto"/>
            <w:bottom w:val="none" w:sz="0" w:space="0" w:color="auto"/>
            <w:right w:val="none" w:sz="0" w:space="0" w:color="auto"/>
          </w:divBdr>
        </w:div>
        <w:div w:id="389185107">
          <w:marLeft w:val="3240"/>
          <w:marRight w:val="0"/>
          <w:marTop w:val="0"/>
          <w:marBottom w:val="0"/>
          <w:divBdr>
            <w:top w:val="none" w:sz="0" w:space="0" w:color="auto"/>
            <w:left w:val="none" w:sz="0" w:space="0" w:color="auto"/>
            <w:bottom w:val="none" w:sz="0" w:space="0" w:color="auto"/>
            <w:right w:val="none" w:sz="0" w:space="0" w:color="auto"/>
          </w:divBdr>
        </w:div>
        <w:div w:id="1639412800">
          <w:marLeft w:val="1800"/>
          <w:marRight w:val="0"/>
          <w:marTop w:val="0"/>
          <w:marBottom w:val="0"/>
          <w:divBdr>
            <w:top w:val="none" w:sz="0" w:space="0" w:color="auto"/>
            <w:left w:val="none" w:sz="0" w:space="0" w:color="auto"/>
            <w:bottom w:val="none" w:sz="0" w:space="0" w:color="auto"/>
            <w:right w:val="none" w:sz="0" w:space="0" w:color="auto"/>
          </w:divBdr>
        </w:div>
        <w:div w:id="1807426079">
          <w:marLeft w:val="1166"/>
          <w:marRight w:val="0"/>
          <w:marTop w:val="0"/>
          <w:marBottom w:val="0"/>
          <w:divBdr>
            <w:top w:val="none" w:sz="0" w:space="0" w:color="auto"/>
            <w:left w:val="none" w:sz="0" w:space="0" w:color="auto"/>
            <w:bottom w:val="none" w:sz="0" w:space="0" w:color="auto"/>
            <w:right w:val="none" w:sz="0" w:space="0" w:color="auto"/>
          </w:divBdr>
        </w:div>
        <w:div w:id="372120947">
          <w:marLeft w:val="1800"/>
          <w:marRight w:val="0"/>
          <w:marTop w:val="0"/>
          <w:marBottom w:val="0"/>
          <w:divBdr>
            <w:top w:val="none" w:sz="0" w:space="0" w:color="auto"/>
            <w:left w:val="none" w:sz="0" w:space="0" w:color="auto"/>
            <w:bottom w:val="none" w:sz="0" w:space="0" w:color="auto"/>
            <w:right w:val="none" w:sz="0" w:space="0" w:color="auto"/>
          </w:divBdr>
        </w:div>
        <w:div w:id="1150947481">
          <w:marLeft w:val="2520"/>
          <w:marRight w:val="0"/>
          <w:marTop w:val="0"/>
          <w:marBottom w:val="0"/>
          <w:divBdr>
            <w:top w:val="none" w:sz="0" w:space="0" w:color="auto"/>
            <w:left w:val="none" w:sz="0" w:space="0" w:color="auto"/>
            <w:bottom w:val="none" w:sz="0" w:space="0" w:color="auto"/>
            <w:right w:val="none" w:sz="0" w:space="0" w:color="auto"/>
          </w:divBdr>
        </w:div>
        <w:div w:id="1164315521">
          <w:marLeft w:val="2520"/>
          <w:marRight w:val="0"/>
          <w:marTop w:val="0"/>
          <w:marBottom w:val="0"/>
          <w:divBdr>
            <w:top w:val="none" w:sz="0" w:space="0" w:color="auto"/>
            <w:left w:val="none" w:sz="0" w:space="0" w:color="auto"/>
            <w:bottom w:val="none" w:sz="0" w:space="0" w:color="auto"/>
            <w:right w:val="none" w:sz="0" w:space="0" w:color="auto"/>
          </w:divBdr>
        </w:div>
        <w:div w:id="1800370369">
          <w:marLeft w:val="2520"/>
          <w:marRight w:val="0"/>
          <w:marTop w:val="0"/>
          <w:marBottom w:val="0"/>
          <w:divBdr>
            <w:top w:val="none" w:sz="0" w:space="0" w:color="auto"/>
            <w:left w:val="none" w:sz="0" w:space="0" w:color="auto"/>
            <w:bottom w:val="none" w:sz="0" w:space="0" w:color="auto"/>
            <w:right w:val="none" w:sz="0" w:space="0" w:color="auto"/>
          </w:divBdr>
        </w:div>
        <w:div w:id="623728098">
          <w:marLeft w:val="1800"/>
          <w:marRight w:val="0"/>
          <w:marTop w:val="0"/>
          <w:marBottom w:val="0"/>
          <w:divBdr>
            <w:top w:val="none" w:sz="0" w:space="0" w:color="auto"/>
            <w:left w:val="none" w:sz="0" w:space="0" w:color="auto"/>
            <w:bottom w:val="none" w:sz="0" w:space="0" w:color="auto"/>
            <w:right w:val="none" w:sz="0" w:space="0" w:color="auto"/>
          </w:divBdr>
        </w:div>
        <w:div w:id="1377121010">
          <w:marLeft w:val="2520"/>
          <w:marRight w:val="0"/>
          <w:marTop w:val="0"/>
          <w:marBottom w:val="0"/>
          <w:divBdr>
            <w:top w:val="none" w:sz="0" w:space="0" w:color="auto"/>
            <w:left w:val="none" w:sz="0" w:space="0" w:color="auto"/>
            <w:bottom w:val="none" w:sz="0" w:space="0" w:color="auto"/>
            <w:right w:val="none" w:sz="0" w:space="0" w:color="auto"/>
          </w:divBdr>
        </w:div>
        <w:div w:id="42680386">
          <w:marLeft w:val="2520"/>
          <w:marRight w:val="0"/>
          <w:marTop w:val="0"/>
          <w:marBottom w:val="0"/>
          <w:divBdr>
            <w:top w:val="none" w:sz="0" w:space="0" w:color="auto"/>
            <w:left w:val="none" w:sz="0" w:space="0" w:color="auto"/>
            <w:bottom w:val="none" w:sz="0" w:space="0" w:color="auto"/>
            <w:right w:val="none" w:sz="0" w:space="0" w:color="auto"/>
          </w:divBdr>
        </w:div>
        <w:div w:id="1058936507">
          <w:marLeft w:val="1800"/>
          <w:marRight w:val="0"/>
          <w:marTop w:val="0"/>
          <w:marBottom w:val="0"/>
          <w:divBdr>
            <w:top w:val="none" w:sz="0" w:space="0" w:color="auto"/>
            <w:left w:val="none" w:sz="0" w:space="0" w:color="auto"/>
            <w:bottom w:val="none" w:sz="0" w:space="0" w:color="auto"/>
            <w:right w:val="none" w:sz="0" w:space="0" w:color="auto"/>
          </w:divBdr>
        </w:div>
        <w:div w:id="178737283">
          <w:marLeft w:val="2520"/>
          <w:marRight w:val="0"/>
          <w:marTop w:val="0"/>
          <w:marBottom w:val="0"/>
          <w:divBdr>
            <w:top w:val="none" w:sz="0" w:space="0" w:color="auto"/>
            <w:left w:val="none" w:sz="0" w:space="0" w:color="auto"/>
            <w:bottom w:val="none" w:sz="0" w:space="0" w:color="auto"/>
            <w:right w:val="none" w:sz="0" w:space="0" w:color="auto"/>
          </w:divBdr>
        </w:div>
        <w:div w:id="1506439018">
          <w:marLeft w:val="2520"/>
          <w:marRight w:val="0"/>
          <w:marTop w:val="0"/>
          <w:marBottom w:val="0"/>
          <w:divBdr>
            <w:top w:val="none" w:sz="0" w:space="0" w:color="auto"/>
            <w:left w:val="none" w:sz="0" w:space="0" w:color="auto"/>
            <w:bottom w:val="none" w:sz="0" w:space="0" w:color="auto"/>
            <w:right w:val="none" w:sz="0" w:space="0" w:color="auto"/>
          </w:divBdr>
        </w:div>
        <w:div w:id="1708025760">
          <w:marLeft w:val="2520"/>
          <w:marRight w:val="0"/>
          <w:marTop w:val="0"/>
          <w:marBottom w:val="0"/>
          <w:divBdr>
            <w:top w:val="none" w:sz="0" w:space="0" w:color="auto"/>
            <w:left w:val="none" w:sz="0" w:space="0" w:color="auto"/>
            <w:bottom w:val="none" w:sz="0" w:space="0" w:color="auto"/>
            <w:right w:val="none" w:sz="0" w:space="0" w:color="auto"/>
          </w:divBdr>
        </w:div>
        <w:div w:id="126508785">
          <w:marLeft w:val="1800"/>
          <w:marRight w:val="0"/>
          <w:marTop w:val="0"/>
          <w:marBottom w:val="0"/>
          <w:divBdr>
            <w:top w:val="none" w:sz="0" w:space="0" w:color="auto"/>
            <w:left w:val="none" w:sz="0" w:space="0" w:color="auto"/>
            <w:bottom w:val="none" w:sz="0" w:space="0" w:color="auto"/>
            <w:right w:val="none" w:sz="0" w:space="0" w:color="auto"/>
          </w:divBdr>
        </w:div>
        <w:div w:id="1427994382">
          <w:marLeft w:val="2520"/>
          <w:marRight w:val="0"/>
          <w:marTop w:val="0"/>
          <w:marBottom w:val="0"/>
          <w:divBdr>
            <w:top w:val="none" w:sz="0" w:space="0" w:color="auto"/>
            <w:left w:val="none" w:sz="0" w:space="0" w:color="auto"/>
            <w:bottom w:val="none" w:sz="0" w:space="0" w:color="auto"/>
            <w:right w:val="none" w:sz="0" w:space="0" w:color="auto"/>
          </w:divBdr>
        </w:div>
        <w:div w:id="2108847310">
          <w:marLeft w:val="2520"/>
          <w:marRight w:val="0"/>
          <w:marTop w:val="0"/>
          <w:marBottom w:val="0"/>
          <w:divBdr>
            <w:top w:val="none" w:sz="0" w:space="0" w:color="auto"/>
            <w:left w:val="none" w:sz="0" w:space="0" w:color="auto"/>
            <w:bottom w:val="none" w:sz="0" w:space="0" w:color="auto"/>
            <w:right w:val="none" w:sz="0" w:space="0" w:color="auto"/>
          </w:divBdr>
        </w:div>
        <w:div w:id="752700653">
          <w:marLeft w:val="1800"/>
          <w:marRight w:val="0"/>
          <w:marTop w:val="0"/>
          <w:marBottom w:val="0"/>
          <w:divBdr>
            <w:top w:val="none" w:sz="0" w:space="0" w:color="auto"/>
            <w:left w:val="none" w:sz="0" w:space="0" w:color="auto"/>
            <w:bottom w:val="none" w:sz="0" w:space="0" w:color="auto"/>
            <w:right w:val="none" w:sz="0" w:space="0" w:color="auto"/>
          </w:divBdr>
        </w:div>
        <w:div w:id="1047528395">
          <w:marLeft w:val="2520"/>
          <w:marRight w:val="0"/>
          <w:marTop w:val="0"/>
          <w:marBottom w:val="0"/>
          <w:divBdr>
            <w:top w:val="none" w:sz="0" w:space="0" w:color="auto"/>
            <w:left w:val="none" w:sz="0" w:space="0" w:color="auto"/>
            <w:bottom w:val="none" w:sz="0" w:space="0" w:color="auto"/>
            <w:right w:val="none" w:sz="0" w:space="0" w:color="auto"/>
          </w:divBdr>
        </w:div>
        <w:div w:id="35011761">
          <w:marLeft w:val="3240"/>
          <w:marRight w:val="0"/>
          <w:marTop w:val="0"/>
          <w:marBottom w:val="0"/>
          <w:divBdr>
            <w:top w:val="none" w:sz="0" w:space="0" w:color="auto"/>
            <w:left w:val="none" w:sz="0" w:space="0" w:color="auto"/>
            <w:bottom w:val="none" w:sz="0" w:space="0" w:color="auto"/>
            <w:right w:val="none" w:sz="0" w:space="0" w:color="auto"/>
          </w:divBdr>
        </w:div>
        <w:div w:id="2127189439">
          <w:marLeft w:val="2520"/>
          <w:marRight w:val="0"/>
          <w:marTop w:val="0"/>
          <w:marBottom w:val="0"/>
          <w:divBdr>
            <w:top w:val="none" w:sz="0" w:space="0" w:color="auto"/>
            <w:left w:val="none" w:sz="0" w:space="0" w:color="auto"/>
            <w:bottom w:val="none" w:sz="0" w:space="0" w:color="auto"/>
            <w:right w:val="none" w:sz="0" w:space="0" w:color="auto"/>
          </w:divBdr>
        </w:div>
        <w:div w:id="689380686">
          <w:marLeft w:val="3240"/>
          <w:marRight w:val="0"/>
          <w:marTop w:val="0"/>
          <w:marBottom w:val="0"/>
          <w:divBdr>
            <w:top w:val="none" w:sz="0" w:space="0" w:color="auto"/>
            <w:left w:val="none" w:sz="0" w:space="0" w:color="auto"/>
            <w:bottom w:val="none" w:sz="0" w:space="0" w:color="auto"/>
            <w:right w:val="none" w:sz="0" w:space="0" w:color="auto"/>
          </w:divBdr>
        </w:div>
        <w:div w:id="1305815968">
          <w:marLeft w:val="2520"/>
          <w:marRight w:val="0"/>
          <w:marTop w:val="0"/>
          <w:marBottom w:val="0"/>
          <w:divBdr>
            <w:top w:val="none" w:sz="0" w:space="0" w:color="auto"/>
            <w:left w:val="none" w:sz="0" w:space="0" w:color="auto"/>
            <w:bottom w:val="none" w:sz="0" w:space="0" w:color="auto"/>
            <w:right w:val="none" w:sz="0" w:space="0" w:color="auto"/>
          </w:divBdr>
        </w:div>
        <w:div w:id="936182977">
          <w:marLeft w:val="3240"/>
          <w:marRight w:val="0"/>
          <w:marTop w:val="0"/>
          <w:marBottom w:val="0"/>
          <w:divBdr>
            <w:top w:val="none" w:sz="0" w:space="0" w:color="auto"/>
            <w:left w:val="none" w:sz="0" w:space="0" w:color="auto"/>
            <w:bottom w:val="none" w:sz="0" w:space="0" w:color="auto"/>
            <w:right w:val="none" w:sz="0" w:space="0" w:color="auto"/>
          </w:divBdr>
        </w:div>
        <w:div w:id="1711953544">
          <w:marLeft w:val="2520"/>
          <w:marRight w:val="0"/>
          <w:marTop w:val="0"/>
          <w:marBottom w:val="0"/>
          <w:divBdr>
            <w:top w:val="none" w:sz="0" w:space="0" w:color="auto"/>
            <w:left w:val="none" w:sz="0" w:space="0" w:color="auto"/>
            <w:bottom w:val="none" w:sz="0" w:space="0" w:color="auto"/>
            <w:right w:val="none" w:sz="0" w:space="0" w:color="auto"/>
          </w:divBdr>
        </w:div>
        <w:div w:id="1291400073">
          <w:marLeft w:val="1800"/>
          <w:marRight w:val="0"/>
          <w:marTop w:val="0"/>
          <w:marBottom w:val="0"/>
          <w:divBdr>
            <w:top w:val="none" w:sz="0" w:space="0" w:color="auto"/>
            <w:left w:val="none" w:sz="0" w:space="0" w:color="auto"/>
            <w:bottom w:val="none" w:sz="0" w:space="0" w:color="auto"/>
            <w:right w:val="none" w:sz="0" w:space="0" w:color="auto"/>
          </w:divBdr>
        </w:div>
      </w:divsChild>
    </w:div>
    <w:div w:id="738597516">
      <w:bodyDiv w:val="1"/>
      <w:marLeft w:val="0"/>
      <w:marRight w:val="0"/>
      <w:marTop w:val="0"/>
      <w:marBottom w:val="0"/>
      <w:divBdr>
        <w:top w:val="none" w:sz="0" w:space="0" w:color="auto"/>
        <w:left w:val="none" w:sz="0" w:space="0" w:color="auto"/>
        <w:bottom w:val="none" w:sz="0" w:space="0" w:color="auto"/>
        <w:right w:val="none" w:sz="0" w:space="0" w:color="auto"/>
      </w:divBdr>
    </w:div>
    <w:div w:id="974677481">
      <w:bodyDiv w:val="1"/>
      <w:marLeft w:val="0"/>
      <w:marRight w:val="0"/>
      <w:marTop w:val="0"/>
      <w:marBottom w:val="0"/>
      <w:divBdr>
        <w:top w:val="none" w:sz="0" w:space="0" w:color="auto"/>
        <w:left w:val="none" w:sz="0" w:space="0" w:color="auto"/>
        <w:bottom w:val="none" w:sz="0" w:space="0" w:color="auto"/>
        <w:right w:val="none" w:sz="0" w:space="0" w:color="auto"/>
      </w:divBdr>
      <w:divsChild>
        <w:div w:id="1638295252">
          <w:marLeft w:val="720"/>
          <w:marRight w:val="0"/>
          <w:marTop w:val="0"/>
          <w:marBottom w:val="0"/>
          <w:divBdr>
            <w:top w:val="none" w:sz="0" w:space="0" w:color="auto"/>
            <w:left w:val="none" w:sz="0" w:space="0" w:color="auto"/>
            <w:bottom w:val="none" w:sz="0" w:space="0" w:color="auto"/>
            <w:right w:val="none" w:sz="0" w:space="0" w:color="auto"/>
          </w:divBdr>
        </w:div>
        <w:div w:id="1809474905">
          <w:marLeft w:val="720"/>
          <w:marRight w:val="0"/>
          <w:marTop w:val="0"/>
          <w:marBottom w:val="0"/>
          <w:divBdr>
            <w:top w:val="none" w:sz="0" w:space="0" w:color="auto"/>
            <w:left w:val="none" w:sz="0" w:space="0" w:color="auto"/>
            <w:bottom w:val="none" w:sz="0" w:space="0" w:color="auto"/>
            <w:right w:val="none" w:sz="0" w:space="0" w:color="auto"/>
          </w:divBdr>
        </w:div>
        <w:div w:id="2093311152">
          <w:marLeft w:val="720"/>
          <w:marRight w:val="0"/>
          <w:marTop w:val="0"/>
          <w:marBottom w:val="0"/>
          <w:divBdr>
            <w:top w:val="none" w:sz="0" w:space="0" w:color="auto"/>
            <w:left w:val="none" w:sz="0" w:space="0" w:color="auto"/>
            <w:bottom w:val="none" w:sz="0" w:space="0" w:color="auto"/>
            <w:right w:val="none" w:sz="0" w:space="0" w:color="auto"/>
          </w:divBdr>
        </w:div>
      </w:divsChild>
    </w:div>
    <w:div w:id="1185440493">
      <w:bodyDiv w:val="1"/>
      <w:marLeft w:val="0"/>
      <w:marRight w:val="0"/>
      <w:marTop w:val="0"/>
      <w:marBottom w:val="0"/>
      <w:divBdr>
        <w:top w:val="none" w:sz="0" w:space="0" w:color="auto"/>
        <w:left w:val="none" w:sz="0" w:space="0" w:color="auto"/>
        <w:bottom w:val="none" w:sz="0" w:space="0" w:color="auto"/>
        <w:right w:val="none" w:sz="0" w:space="0" w:color="auto"/>
      </w:divBdr>
    </w:div>
    <w:div w:id="1850683138">
      <w:bodyDiv w:val="1"/>
      <w:marLeft w:val="0"/>
      <w:marRight w:val="0"/>
      <w:marTop w:val="0"/>
      <w:marBottom w:val="0"/>
      <w:divBdr>
        <w:top w:val="none" w:sz="0" w:space="0" w:color="auto"/>
        <w:left w:val="none" w:sz="0" w:space="0" w:color="auto"/>
        <w:bottom w:val="none" w:sz="0" w:space="0" w:color="auto"/>
        <w:right w:val="none" w:sz="0" w:space="0" w:color="auto"/>
      </w:divBdr>
    </w:div>
    <w:div w:id="1948584119">
      <w:bodyDiv w:val="1"/>
      <w:marLeft w:val="0"/>
      <w:marRight w:val="0"/>
      <w:marTop w:val="0"/>
      <w:marBottom w:val="0"/>
      <w:divBdr>
        <w:top w:val="none" w:sz="0" w:space="0" w:color="auto"/>
        <w:left w:val="none" w:sz="0" w:space="0" w:color="auto"/>
        <w:bottom w:val="none" w:sz="0" w:space="0" w:color="auto"/>
        <w:right w:val="none" w:sz="0" w:space="0" w:color="auto"/>
      </w:divBdr>
    </w:div>
    <w:div w:id="20104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0AAB-352B-4A48-9761-2941DD7A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Veterans Affairs and Rehabilitation Commission Guide</vt:lpstr>
    </vt:vector>
  </TitlesOfParts>
  <Company>The American Legion</Company>
  <LinksUpToDate>false</LinksUpToDate>
  <CharactersWithSpaces>5311</CharactersWithSpaces>
  <SharedDoc>false</SharedDoc>
  <HLinks>
    <vt:vector size="72" baseType="variant">
      <vt:variant>
        <vt:i4>2818147</vt:i4>
      </vt:variant>
      <vt:variant>
        <vt:i4>33</vt:i4>
      </vt:variant>
      <vt:variant>
        <vt:i4>0</vt:i4>
      </vt:variant>
      <vt:variant>
        <vt:i4>5</vt:i4>
      </vt:variant>
      <vt:variant>
        <vt:lpwstr>http://www.fisherhouse.org/</vt:lpwstr>
      </vt:variant>
      <vt:variant>
        <vt:lpwstr/>
      </vt:variant>
      <vt:variant>
        <vt:i4>1572884</vt:i4>
      </vt:variant>
      <vt:variant>
        <vt:i4>30</vt:i4>
      </vt:variant>
      <vt:variant>
        <vt:i4>0</vt:i4>
      </vt:variant>
      <vt:variant>
        <vt:i4>5</vt:i4>
      </vt:variant>
      <vt:variant>
        <vt:lpwstr>http://www.ncptsd.va.gov/</vt:lpwstr>
      </vt:variant>
      <vt:variant>
        <vt:lpwstr/>
      </vt:variant>
      <vt:variant>
        <vt:i4>3997801</vt:i4>
      </vt:variant>
      <vt:variant>
        <vt:i4>27</vt:i4>
      </vt:variant>
      <vt:variant>
        <vt:i4>0</vt:i4>
      </vt:variant>
      <vt:variant>
        <vt:i4>5</vt:i4>
      </vt:variant>
      <vt:variant>
        <vt:lpwstr>http://www.va.gov/opa/vadocs/fedben/pdf</vt:lpwstr>
      </vt:variant>
      <vt:variant>
        <vt:lpwstr/>
      </vt:variant>
      <vt:variant>
        <vt:i4>5373955</vt:i4>
      </vt:variant>
      <vt:variant>
        <vt:i4>24</vt:i4>
      </vt:variant>
      <vt:variant>
        <vt:i4>0</vt:i4>
      </vt:variant>
      <vt:variant>
        <vt:i4>5</vt:i4>
      </vt:variant>
      <vt:variant>
        <vt:lpwstr>http://www.vetcenter.va.gov/</vt:lpwstr>
      </vt:variant>
      <vt:variant>
        <vt:lpwstr/>
      </vt:variant>
      <vt:variant>
        <vt:i4>5242885</vt:i4>
      </vt:variant>
      <vt:variant>
        <vt:i4>21</vt:i4>
      </vt:variant>
      <vt:variant>
        <vt:i4>0</vt:i4>
      </vt:variant>
      <vt:variant>
        <vt:i4>5</vt:i4>
      </vt:variant>
      <vt:variant>
        <vt:lpwstr>http://www.volunteer.va.gov/</vt:lpwstr>
      </vt:variant>
      <vt:variant>
        <vt:lpwstr/>
      </vt:variant>
      <vt:variant>
        <vt:i4>3997803</vt:i4>
      </vt:variant>
      <vt:variant>
        <vt:i4>18</vt:i4>
      </vt:variant>
      <vt:variant>
        <vt:i4>0</vt:i4>
      </vt:variant>
      <vt:variant>
        <vt:i4>5</vt:i4>
      </vt:variant>
      <vt:variant>
        <vt:lpwstr>http://www.cem.va.gov/</vt:lpwstr>
      </vt:variant>
      <vt:variant>
        <vt:lpwstr/>
      </vt:variant>
      <vt:variant>
        <vt:i4>2359404</vt:i4>
      </vt:variant>
      <vt:variant>
        <vt:i4>15</vt:i4>
      </vt:variant>
      <vt:variant>
        <vt:i4>0</vt:i4>
      </vt:variant>
      <vt:variant>
        <vt:i4>5</vt:i4>
      </vt:variant>
      <vt:variant>
        <vt:lpwstr>http://www.vba.va.gov/</vt:lpwstr>
      </vt:variant>
      <vt:variant>
        <vt:lpwstr/>
      </vt:variant>
      <vt:variant>
        <vt:i4>7405602</vt:i4>
      </vt:variant>
      <vt:variant>
        <vt:i4>12</vt:i4>
      </vt:variant>
      <vt:variant>
        <vt:i4>0</vt:i4>
      </vt:variant>
      <vt:variant>
        <vt:i4>5</vt:i4>
      </vt:variant>
      <vt:variant>
        <vt:lpwstr>http://www1.va.gov/health/index.asp</vt:lpwstr>
      </vt:variant>
      <vt:variant>
        <vt:lpwstr/>
      </vt:variant>
      <vt:variant>
        <vt:i4>3342368</vt:i4>
      </vt:variant>
      <vt:variant>
        <vt:i4>9</vt:i4>
      </vt:variant>
      <vt:variant>
        <vt:i4>0</vt:i4>
      </vt:variant>
      <vt:variant>
        <vt:i4>5</vt:i4>
      </vt:variant>
      <vt:variant>
        <vt:lpwstr>http://www.va.gov/</vt:lpwstr>
      </vt:variant>
      <vt:variant>
        <vt:lpwstr/>
      </vt:variant>
      <vt:variant>
        <vt:i4>5242970</vt:i4>
      </vt:variant>
      <vt:variant>
        <vt:i4>6</vt:i4>
      </vt:variant>
      <vt:variant>
        <vt:i4>0</vt:i4>
      </vt:variant>
      <vt:variant>
        <vt:i4>5</vt:i4>
      </vt:variant>
      <vt:variant>
        <vt:lpwstr>http://www.legion.org/veterans/affairs/volunteer</vt:lpwstr>
      </vt:variant>
      <vt:variant>
        <vt:lpwstr/>
      </vt:variant>
      <vt:variant>
        <vt:i4>7995452</vt:i4>
      </vt:variant>
      <vt:variant>
        <vt:i4>3</vt:i4>
      </vt:variant>
      <vt:variant>
        <vt:i4>0</vt:i4>
      </vt:variant>
      <vt:variant>
        <vt:i4>5</vt:i4>
      </vt:variant>
      <vt:variant>
        <vt:lpwstr>http://www.miap.us/</vt:lpwstr>
      </vt:variant>
      <vt:variant>
        <vt:lpwstr/>
      </vt:variant>
      <vt:variant>
        <vt:i4>3997803</vt:i4>
      </vt:variant>
      <vt:variant>
        <vt:i4>0</vt:i4>
      </vt:variant>
      <vt:variant>
        <vt:i4>0</vt:i4>
      </vt:variant>
      <vt:variant>
        <vt:i4>5</vt:i4>
      </vt:variant>
      <vt:variant>
        <vt:lpwstr>http://www.cem.va.gov/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Affairs and Rehabilitation Commission Guide</dc:title>
  <dc:subject>NATIONAL ADVISORY COMMITTEE</dc:subject>
  <dc:creator>Jacob B Gadd</dc:creator>
  <cp:keywords/>
  <dc:description/>
  <cp:lastModifiedBy>Mary Morgan</cp:lastModifiedBy>
  <cp:revision>2</cp:revision>
  <cp:lastPrinted>2016-05-16T15:21:00Z</cp:lastPrinted>
  <dcterms:created xsi:type="dcterms:W3CDTF">2016-10-11T19:08:00Z</dcterms:created>
  <dcterms:modified xsi:type="dcterms:W3CDTF">2016-10-11T19:08:00Z</dcterms:modified>
</cp:coreProperties>
</file>